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6A7DFB16" w:rsidR="00E64F16" w:rsidRPr="0052514D" w:rsidRDefault="00E64F16" w:rsidP="00A8754B">
      <w:pPr>
        <w:pStyle w:val="Header"/>
        <w:shd w:val="clear" w:color="auto" w:fill="FFFFFF" w:themeFill="background1"/>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2803A4">
        <w:rPr>
          <w:rFonts w:cs="Arial"/>
          <w:sz w:val="24"/>
          <w:szCs w:val="24"/>
          <w:lang w:eastAsia="zh-CN"/>
        </w:rPr>
        <w:t>5</w:t>
      </w:r>
      <w:r w:rsidRPr="0052514D">
        <w:rPr>
          <w:rFonts w:cs="Arial"/>
          <w:sz w:val="24"/>
          <w:szCs w:val="24"/>
          <w:lang w:eastAsia="zh-CN"/>
        </w:rPr>
        <w:tab/>
      </w:r>
      <w:r w:rsidR="00B55403">
        <w:rPr>
          <w:rFonts w:cs="Arial"/>
          <w:sz w:val="24"/>
          <w:szCs w:val="24"/>
          <w:lang w:eastAsia="zh-CN"/>
        </w:rPr>
        <w:tab/>
      </w:r>
      <w:r w:rsidRPr="00A8754B">
        <w:rPr>
          <w:rFonts w:cs="Arial"/>
          <w:sz w:val="24"/>
          <w:szCs w:val="24"/>
          <w:lang w:eastAsia="zh-CN"/>
        </w:rPr>
        <w:t>R4-</w:t>
      </w:r>
      <w:r w:rsidR="00A8754B" w:rsidRPr="00A8754B">
        <w:rPr>
          <w:rFonts w:cs="Arial"/>
          <w:sz w:val="24"/>
          <w:szCs w:val="24"/>
          <w:lang w:eastAsia="zh-CN"/>
        </w:rPr>
        <w:t>250</w:t>
      </w:r>
      <w:r w:rsidR="00A8754B" w:rsidRPr="00A8754B">
        <w:rPr>
          <w:rFonts w:cs="Arial"/>
          <w:sz w:val="24"/>
          <w:szCs w:val="24"/>
          <w:lang w:eastAsia="zh-CN"/>
        </w:rPr>
        <w:t>7671</w:t>
      </w:r>
    </w:p>
    <w:p w14:paraId="043F610D" w14:textId="77777777" w:rsidR="002803A4" w:rsidRDefault="002803A4" w:rsidP="00A8754B">
      <w:pPr>
        <w:pStyle w:val="Header"/>
        <w:tabs>
          <w:tab w:val="right" w:pos="10206"/>
        </w:tabs>
        <w:spacing w:after="120"/>
        <w:rPr>
          <w:rFonts w:cs="Arial"/>
          <w:sz w:val="24"/>
        </w:rPr>
      </w:pPr>
      <w:r>
        <w:rPr>
          <w:rFonts w:cs="Arial"/>
          <w:sz w:val="24"/>
        </w:rPr>
        <w:t>St. Julian’s, Malta, 19</w:t>
      </w:r>
      <w:r w:rsidRPr="00F465E8">
        <w:rPr>
          <w:rFonts w:cs="Arial"/>
          <w:sz w:val="24"/>
          <w:vertAlign w:val="superscript"/>
        </w:rPr>
        <w:t>th</w:t>
      </w:r>
      <w:r>
        <w:rPr>
          <w:rFonts w:cs="Arial"/>
          <w:sz w:val="24"/>
        </w:rPr>
        <w:t xml:space="preserve"> to 23</w:t>
      </w:r>
      <w:r>
        <w:rPr>
          <w:rFonts w:cs="Arial"/>
          <w:sz w:val="24"/>
          <w:vertAlign w:val="superscript"/>
        </w:rPr>
        <w:t>rd</w:t>
      </w:r>
      <w:r>
        <w:rPr>
          <w:rFonts w:cs="Arial"/>
          <w:sz w:val="24"/>
        </w:rPr>
        <w:t xml:space="preserve"> May 2025</w:t>
      </w:r>
      <w:r>
        <w:rPr>
          <w:rFonts w:cs="Arial"/>
          <w:sz w:val="24"/>
          <w:vertAlign w:val="superscript"/>
        </w:rPr>
        <w:t xml:space="preserve"> </w:t>
      </w:r>
    </w:p>
    <w:p w14:paraId="3086AC07" w14:textId="77777777" w:rsidR="00E90E49" w:rsidRPr="00E64F16" w:rsidRDefault="00E90E49" w:rsidP="00A8754B">
      <w:pPr>
        <w:pStyle w:val="3GPPHeader"/>
        <w:rPr>
          <w:lang w:val="en-GB"/>
        </w:rPr>
      </w:pPr>
    </w:p>
    <w:p w14:paraId="3982483C" w14:textId="7E16714D" w:rsidR="00E90E49" w:rsidRPr="008F1C4E" w:rsidRDefault="00E90E49" w:rsidP="00A8754B">
      <w:pPr>
        <w:pStyle w:val="3GPPHeader"/>
        <w:rPr>
          <w:sz w:val="22"/>
          <w:lang w:val="sv-FI"/>
        </w:rPr>
      </w:pPr>
      <w:r w:rsidRPr="008F1C4E">
        <w:rPr>
          <w:sz w:val="22"/>
          <w:lang w:val="sv-FI"/>
        </w:rPr>
        <w:t>Agenda Item:</w:t>
      </w:r>
      <w:r w:rsidRPr="008F1C4E">
        <w:rPr>
          <w:sz w:val="22"/>
          <w:lang w:val="sv-FI"/>
        </w:rPr>
        <w:tab/>
      </w:r>
      <w:r w:rsidR="00A84DF3">
        <w:rPr>
          <w:sz w:val="22"/>
          <w:lang w:val="sv-FI"/>
        </w:rPr>
        <w:t>7.10.3.1</w:t>
      </w:r>
    </w:p>
    <w:p w14:paraId="5619E868" w14:textId="77777777" w:rsidR="00E90E49" w:rsidRPr="00CE0424" w:rsidRDefault="003D3C45" w:rsidP="00A8754B">
      <w:pPr>
        <w:pStyle w:val="3GPPHeader"/>
        <w:rPr>
          <w:sz w:val="22"/>
        </w:rPr>
      </w:pPr>
      <w:r>
        <w:rPr>
          <w:sz w:val="22"/>
        </w:rPr>
        <w:t>Source:</w:t>
      </w:r>
      <w:r w:rsidR="00E90E49" w:rsidRPr="00CE0424">
        <w:rPr>
          <w:sz w:val="22"/>
        </w:rPr>
        <w:tab/>
      </w:r>
      <w:r w:rsidR="00F64C2B" w:rsidRPr="00CE0424">
        <w:rPr>
          <w:sz w:val="22"/>
        </w:rPr>
        <w:t>Ericsson</w:t>
      </w:r>
    </w:p>
    <w:p w14:paraId="3FA6CBDC" w14:textId="2A878BE3" w:rsidR="00C62DAE" w:rsidRPr="00CE0424" w:rsidRDefault="003D3C45" w:rsidP="00A8754B">
      <w:pPr>
        <w:pStyle w:val="3GPPHeader"/>
        <w:rPr>
          <w:sz w:val="22"/>
        </w:rPr>
      </w:pPr>
      <w:r>
        <w:rPr>
          <w:sz w:val="22"/>
        </w:rPr>
        <w:t>Title:</w:t>
      </w:r>
      <w:r w:rsidR="00E90E49" w:rsidRPr="00CE0424">
        <w:rPr>
          <w:sz w:val="22"/>
        </w:rPr>
        <w:tab/>
      </w:r>
      <w:r w:rsidR="00C62DAE" w:rsidRPr="00C62DAE">
        <w:rPr>
          <w:sz w:val="22"/>
        </w:rPr>
        <w:t>On NR NTN and IoT NTN HPUE co-existence</w:t>
      </w:r>
    </w:p>
    <w:p w14:paraId="025260C1" w14:textId="04C681FE" w:rsidR="00E90E49" w:rsidRPr="00CE0424" w:rsidRDefault="00E90E49" w:rsidP="00A8754B">
      <w:pPr>
        <w:pStyle w:val="3GPPHeader"/>
        <w:rPr>
          <w:sz w:val="22"/>
        </w:rPr>
      </w:pPr>
      <w:r w:rsidRPr="00CE0424">
        <w:rPr>
          <w:sz w:val="22"/>
        </w:rPr>
        <w:t>Document for:</w:t>
      </w:r>
      <w:r w:rsidRPr="00CE0424">
        <w:rPr>
          <w:sz w:val="22"/>
        </w:rPr>
        <w:tab/>
      </w:r>
      <w:r w:rsidR="00E64F16">
        <w:rPr>
          <w:sz w:val="22"/>
        </w:rPr>
        <w:t>Approval</w:t>
      </w:r>
    </w:p>
    <w:p w14:paraId="2D5672ED" w14:textId="77777777" w:rsidR="00E90E49" w:rsidRPr="00CE0424" w:rsidRDefault="00E90E49" w:rsidP="00A8754B"/>
    <w:p w14:paraId="231E64EA" w14:textId="34A5F8E7" w:rsidR="00477768" w:rsidRDefault="00230D18" w:rsidP="00A8754B">
      <w:pPr>
        <w:pStyle w:val="Heading1"/>
      </w:pPr>
      <w:r>
        <w:t>1</w:t>
      </w:r>
      <w:r>
        <w:tab/>
      </w:r>
      <w:r w:rsidR="00E90E49" w:rsidRPr="00CE0424">
        <w:t>Introduction</w:t>
      </w:r>
    </w:p>
    <w:p w14:paraId="05A4B73C" w14:textId="7C7E5552" w:rsidR="006730C8" w:rsidRPr="00CE0424" w:rsidRDefault="006730C8" w:rsidP="00A8754B">
      <w:pPr>
        <w:pStyle w:val="BodyText"/>
      </w:pPr>
      <w:r w:rsidRPr="006730C8">
        <w:t xml:space="preserve">This contribution presents the updated results for NB-IoT NTN HPUE with 1.5 </w:t>
      </w:r>
      <w:r w:rsidR="00FE4770" w:rsidRPr="006730C8">
        <w:t>km</w:t>
      </w:r>
      <w:r w:rsidRPr="006730C8">
        <w:t xml:space="preserve"> distance assumptions and views on NR NTN PC1 ACLR </w:t>
      </w:r>
      <w:r w:rsidR="00965F2B" w:rsidRPr="006730C8">
        <w:t>discussion</w:t>
      </w:r>
      <w:r w:rsidRPr="006730C8">
        <w:t>.</w:t>
      </w:r>
    </w:p>
    <w:p w14:paraId="60123794" w14:textId="77777777" w:rsidR="004000E8" w:rsidRDefault="00230D18" w:rsidP="00A8754B">
      <w:pPr>
        <w:pStyle w:val="Heading1"/>
      </w:pPr>
      <w:bookmarkStart w:id="0" w:name="_Ref178064866"/>
      <w:r>
        <w:t>2</w:t>
      </w:r>
      <w:r>
        <w:tab/>
      </w:r>
      <w:r w:rsidR="004000E8" w:rsidRPr="00CE0424">
        <w:t>Discussion</w:t>
      </w:r>
      <w:bookmarkEnd w:id="0"/>
    </w:p>
    <w:p w14:paraId="26288340" w14:textId="7EF2A25E" w:rsidR="00E2692A" w:rsidRDefault="003F3826" w:rsidP="00A8754B">
      <w:pPr>
        <w:rPr>
          <w:lang w:val="en-GB" w:eastAsia="ja-JP"/>
        </w:rPr>
      </w:pPr>
      <w:r w:rsidRPr="003F3826">
        <w:rPr>
          <w:lang w:val="en-GB" w:eastAsia="ja-JP"/>
        </w:rPr>
        <w:t xml:space="preserve">In the following sections, we present our </w:t>
      </w:r>
      <w:r>
        <w:rPr>
          <w:lang w:val="en-GB" w:eastAsia="ja-JP"/>
        </w:rPr>
        <w:t xml:space="preserve">updated simulation results for NB-IoT NTN HPUE with 1.5 km isolation distance assumption. </w:t>
      </w:r>
      <w:r w:rsidRPr="003F3826">
        <w:rPr>
          <w:lang w:val="en-GB" w:eastAsia="ja-JP"/>
        </w:rPr>
        <w:t> </w:t>
      </w:r>
      <w:r w:rsidRPr="003F3826">
        <w:rPr>
          <w:lang w:eastAsia="ja-JP"/>
        </w:rPr>
        <w:t> </w:t>
      </w:r>
    </w:p>
    <w:p w14:paraId="61635CFC" w14:textId="44291E8D" w:rsidR="00E2692A" w:rsidRDefault="00C34019" w:rsidP="00A8754B">
      <w:pPr>
        <w:pStyle w:val="Heading2"/>
      </w:pPr>
      <w:r>
        <w:t>2.1</w:t>
      </w:r>
      <w:r w:rsidR="0006560E">
        <w:tab/>
      </w:r>
      <w:r w:rsidRPr="00C34019">
        <w:t>Case 4 – TN UL as victim and NB-IoT NTN UL as aggressor</w:t>
      </w:r>
    </w:p>
    <w:p w14:paraId="37671784" w14:textId="6522E5C1" w:rsidR="00E2692A" w:rsidRDefault="00E2692A" w:rsidP="00A8754B">
      <w:pPr>
        <w:pStyle w:val="Heading5"/>
        <w:rPr>
          <w:rFonts w:cs="Arial"/>
          <w:b/>
          <w:bCs/>
        </w:rPr>
      </w:pPr>
      <w:r w:rsidRPr="00C34019">
        <w:rPr>
          <w:rFonts w:cs="Arial"/>
          <w:b/>
          <w:bCs/>
        </w:rPr>
        <w:t xml:space="preserve">NB-IoT NTN; </w:t>
      </w:r>
      <w:r w:rsidRPr="00C34019">
        <w:rPr>
          <w:b/>
          <w:bCs/>
        </w:rPr>
        <w:t xml:space="preserve">TN BS type – AAS; </w:t>
      </w:r>
      <w:r w:rsidRPr="00C34019">
        <w:rPr>
          <w:rFonts w:cs="Arial"/>
          <w:b/>
          <w:bCs/>
        </w:rPr>
        <w:t>Deployment Scenario – Urban</w:t>
      </w:r>
      <w:r w:rsidR="00013CC7" w:rsidRPr="00C34019">
        <w:rPr>
          <w:rFonts w:cs="Arial"/>
          <w:b/>
          <w:bCs/>
        </w:rPr>
        <w:t xml:space="preserve"> (With </w:t>
      </w:r>
      <w:r w:rsidR="00FC1860">
        <w:rPr>
          <w:rFonts w:cs="Arial"/>
          <w:b/>
          <w:bCs/>
        </w:rPr>
        <w:t xml:space="preserve">1.5 km </w:t>
      </w:r>
      <w:r w:rsidR="00013CC7" w:rsidRPr="00C34019">
        <w:rPr>
          <w:rFonts w:cs="Arial"/>
          <w:b/>
          <w:bCs/>
        </w:rPr>
        <w:t>isolation distance)</w:t>
      </w:r>
    </w:p>
    <w:p w14:paraId="3CD702B6" w14:textId="77777777" w:rsidR="00C34019" w:rsidRPr="00C34019" w:rsidRDefault="00C34019" w:rsidP="00A8754B">
      <w:pPr>
        <w:rPr>
          <w:lang w:val="en-GB" w:eastAsia="ja-JP"/>
        </w:rPr>
      </w:pPr>
    </w:p>
    <w:tbl>
      <w:tblPr>
        <w:tblStyle w:val="TableGrid"/>
        <w:tblW w:w="14278" w:type="dxa"/>
        <w:tblLook w:val="04A0" w:firstRow="1" w:lastRow="0" w:firstColumn="1" w:lastColumn="0" w:noHBand="0" w:noVBand="1"/>
      </w:tblPr>
      <w:tblGrid>
        <w:gridCol w:w="1189"/>
        <w:gridCol w:w="981"/>
        <w:gridCol w:w="1342"/>
        <w:gridCol w:w="1225"/>
        <w:gridCol w:w="798"/>
        <w:gridCol w:w="735"/>
        <w:gridCol w:w="916"/>
        <w:gridCol w:w="758"/>
        <w:gridCol w:w="1107"/>
        <w:gridCol w:w="1848"/>
        <w:gridCol w:w="1721"/>
        <w:gridCol w:w="1658"/>
      </w:tblGrid>
      <w:tr w:rsidR="00E2692A" w:rsidRPr="00544C02" w14:paraId="359255E0" w14:textId="77777777" w:rsidTr="004E0D5D">
        <w:trPr>
          <w:trHeight w:val="300"/>
        </w:trPr>
        <w:tc>
          <w:tcPr>
            <w:tcW w:w="1189" w:type="dxa"/>
            <w:vMerge w:val="restart"/>
          </w:tcPr>
          <w:p w14:paraId="08FDFE98" w14:textId="77777777" w:rsidR="00E2692A" w:rsidRPr="00544C02" w:rsidRDefault="00E2692A" w:rsidP="00A8754B">
            <w:pPr>
              <w:rPr>
                <w:rFonts w:cs="Arial"/>
                <w:lang w:val="en-GB" w:eastAsia="ja-JP"/>
              </w:rPr>
            </w:pPr>
            <w:r w:rsidRPr="00544C02">
              <w:rPr>
                <w:rFonts w:cs="Arial"/>
                <w:lang w:val="en-GB" w:eastAsia="ja-JP"/>
              </w:rPr>
              <w:t>GEO</w:t>
            </w:r>
          </w:p>
        </w:tc>
        <w:tc>
          <w:tcPr>
            <w:tcW w:w="981" w:type="dxa"/>
          </w:tcPr>
          <w:p w14:paraId="131CC651" w14:textId="77777777" w:rsidR="00E2692A" w:rsidRPr="00544C02" w:rsidRDefault="00E2692A" w:rsidP="00A8754B">
            <w:pPr>
              <w:rPr>
                <w:rFonts w:cs="Arial"/>
                <w:lang w:val="en-GB" w:eastAsia="ja-JP"/>
              </w:rPr>
            </w:pPr>
            <w:r w:rsidRPr="00544C02">
              <w:rPr>
                <w:rFonts w:cs="Arial"/>
                <w:lang w:val="en-GB" w:eastAsia="ja-JP"/>
              </w:rPr>
              <w:t>Power Class</w:t>
            </w:r>
          </w:p>
        </w:tc>
        <w:tc>
          <w:tcPr>
            <w:tcW w:w="1342" w:type="dxa"/>
          </w:tcPr>
          <w:p w14:paraId="51F0D4A3" w14:textId="77777777" w:rsidR="00E2692A" w:rsidRPr="00544C02" w:rsidRDefault="00E2692A" w:rsidP="00A8754B">
            <w:pPr>
              <w:rPr>
                <w:rFonts w:cs="Arial"/>
                <w:lang w:val="en-GB" w:eastAsia="ja-JP"/>
              </w:rPr>
            </w:pPr>
          </w:p>
        </w:tc>
        <w:tc>
          <w:tcPr>
            <w:tcW w:w="1225" w:type="dxa"/>
          </w:tcPr>
          <w:p w14:paraId="1F1A486F" w14:textId="77777777" w:rsidR="00E2692A" w:rsidRPr="00544C02" w:rsidRDefault="00E2692A" w:rsidP="00A8754B">
            <w:pPr>
              <w:rPr>
                <w:rFonts w:cs="Arial"/>
                <w:lang w:val="en-GB" w:eastAsia="ja-JP"/>
              </w:rPr>
            </w:pPr>
            <w:r w:rsidRPr="00544C02">
              <w:rPr>
                <w:rFonts w:cs="Arial"/>
                <w:lang w:val="en-GB" w:eastAsia="ja-JP"/>
              </w:rPr>
              <w:t>Required ACIR (dB)</w:t>
            </w:r>
          </w:p>
        </w:tc>
        <w:tc>
          <w:tcPr>
            <w:tcW w:w="798" w:type="dxa"/>
          </w:tcPr>
          <w:p w14:paraId="4E598E49" w14:textId="77777777" w:rsidR="00E2692A" w:rsidRPr="00544C02" w:rsidRDefault="00E2692A" w:rsidP="00A8754B">
            <w:pPr>
              <w:rPr>
                <w:rFonts w:cs="Arial"/>
                <w:lang w:val="en-GB" w:eastAsia="ja-JP"/>
              </w:rPr>
            </w:pPr>
            <w:r>
              <w:rPr>
                <w:rFonts w:cs="Arial"/>
                <w:lang w:val="en-GB" w:eastAsia="ja-JP"/>
              </w:rPr>
              <w:t>6</w:t>
            </w:r>
          </w:p>
        </w:tc>
        <w:tc>
          <w:tcPr>
            <w:tcW w:w="735" w:type="dxa"/>
          </w:tcPr>
          <w:p w14:paraId="5CB456B1" w14:textId="77777777" w:rsidR="00E2692A" w:rsidRPr="00544C02" w:rsidRDefault="00E2692A" w:rsidP="00A8754B">
            <w:pPr>
              <w:rPr>
                <w:rFonts w:cs="Arial"/>
                <w:lang w:val="en-GB" w:eastAsia="ja-JP"/>
              </w:rPr>
            </w:pPr>
            <w:r>
              <w:rPr>
                <w:rFonts w:cs="Arial"/>
                <w:lang w:val="en-GB" w:eastAsia="ja-JP"/>
              </w:rPr>
              <w:t>8</w:t>
            </w:r>
          </w:p>
        </w:tc>
        <w:tc>
          <w:tcPr>
            <w:tcW w:w="916" w:type="dxa"/>
          </w:tcPr>
          <w:p w14:paraId="0D6EABC8" w14:textId="77777777" w:rsidR="00E2692A" w:rsidRPr="00544C02" w:rsidRDefault="00E2692A" w:rsidP="00A8754B">
            <w:pPr>
              <w:rPr>
                <w:rFonts w:cs="Arial"/>
                <w:lang w:val="en-GB" w:eastAsia="ja-JP"/>
              </w:rPr>
            </w:pPr>
            <w:r>
              <w:rPr>
                <w:rFonts w:cs="Arial"/>
                <w:lang w:val="en-GB" w:eastAsia="ja-JP"/>
              </w:rPr>
              <w:t>10</w:t>
            </w:r>
          </w:p>
        </w:tc>
        <w:tc>
          <w:tcPr>
            <w:tcW w:w="758" w:type="dxa"/>
          </w:tcPr>
          <w:p w14:paraId="69C0C536" w14:textId="77777777" w:rsidR="00E2692A" w:rsidRPr="00544C02" w:rsidRDefault="00E2692A" w:rsidP="00A8754B">
            <w:pPr>
              <w:rPr>
                <w:rFonts w:cs="Arial"/>
                <w:lang w:val="en-GB" w:eastAsia="ja-JP"/>
              </w:rPr>
            </w:pPr>
            <w:r>
              <w:rPr>
                <w:rFonts w:cs="Arial"/>
                <w:lang w:val="en-GB" w:eastAsia="ja-JP"/>
              </w:rPr>
              <w:t>12</w:t>
            </w:r>
          </w:p>
        </w:tc>
        <w:tc>
          <w:tcPr>
            <w:tcW w:w="1107" w:type="dxa"/>
          </w:tcPr>
          <w:p w14:paraId="235A933E" w14:textId="77777777" w:rsidR="00E2692A" w:rsidRPr="00544C02" w:rsidRDefault="00E2692A" w:rsidP="00A8754B">
            <w:pPr>
              <w:rPr>
                <w:rFonts w:cs="Arial"/>
                <w:lang w:val="en-GB" w:eastAsia="ja-JP"/>
              </w:rPr>
            </w:pPr>
            <w:r>
              <w:rPr>
                <w:rFonts w:cs="Arial"/>
                <w:lang w:val="en-GB" w:eastAsia="ja-JP"/>
              </w:rPr>
              <w:t>14</w:t>
            </w:r>
          </w:p>
        </w:tc>
        <w:tc>
          <w:tcPr>
            <w:tcW w:w="1848" w:type="dxa"/>
          </w:tcPr>
          <w:p w14:paraId="64CF7734" w14:textId="77777777" w:rsidR="00E2692A" w:rsidRPr="00544C02" w:rsidRDefault="00E2692A" w:rsidP="00A8754B">
            <w:pPr>
              <w:rPr>
                <w:rFonts w:cs="Arial"/>
                <w:lang w:val="en-GB" w:eastAsia="ja-JP"/>
              </w:rPr>
            </w:pPr>
            <w:r>
              <w:rPr>
                <w:rFonts w:cs="Arial"/>
                <w:lang w:val="en-GB" w:eastAsia="ja-JP"/>
              </w:rPr>
              <w:t>16</w:t>
            </w:r>
          </w:p>
        </w:tc>
        <w:tc>
          <w:tcPr>
            <w:tcW w:w="1721" w:type="dxa"/>
          </w:tcPr>
          <w:p w14:paraId="061D0340" w14:textId="77777777" w:rsidR="00E2692A" w:rsidRPr="00544C02" w:rsidRDefault="00E2692A" w:rsidP="00A8754B">
            <w:pPr>
              <w:rPr>
                <w:rFonts w:cs="Arial"/>
                <w:lang w:val="en-GB" w:eastAsia="ja-JP"/>
              </w:rPr>
            </w:pPr>
            <w:r>
              <w:rPr>
                <w:rFonts w:cs="Arial"/>
                <w:lang w:val="en-GB" w:eastAsia="ja-JP"/>
              </w:rPr>
              <w:t>18</w:t>
            </w:r>
          </w:p>
        </w:tc>
        <w:tc>
          <w:tcPr>
            <w:tcW w:w="1658" w:type="dxa"/>
          </w:tcPr>
          <w:p w14:paraId="22125D4F" w14:textId="77777777" w:rsidR="00E2692A" w:rsidRPr="00544C02" w:rsidRDefault="00E2692A" w:rsidP="00A8754B">
            <w:pPr>
              <w:rPr>
                <w:rFonts w:cs="Arial"/>
                <w:lang w:val="en-GB" w:eastAsia="ja-JP"/>
              </w:rPr>
            </w:pPr>
            <w:r>
              <w:rPr>
                <w:rFonts w:cs="Arial"/>
                <w:lang w:val="en-GB" w:eastAsia="ja-JP"/>
              </w:rPr>
              <w:t>20</w:t>
            </w:r>
          </w:p>
        </w:tc>
      </w:tr>
      <w:tr w:rsidR="00E2692A" w:rsidRPr="00544C02" w14:paraId="1C7F1B26" w14:textId="77777777" w:rsidTr="004E0D5D">
        <w:trPr>
          <w:trHeight w:val="300"/>
        </w:trPr>
        <w:tc>
          <w:tcPr>
            <w:tcW w:w="1189" w:type="dxa"/>
            <w:vMerge/>
          </w:tcPr>
          <w:p w14:paraId="49F5325D" w14:textId="77777777" w:rsidR="00E2692A" w:rsidRPr="00544C02" w:rsidRDefault="00E2692A" w:rsidP="00A8754B">
            <w:pPr>
              <w:rPr>
                <w:rFonts w:cs="Arial"/>
                <w:lang w:val="en-GB" w:eastAsia="ja-JP"/>
              </w:rPr>
            </w:pPr>
          </w:p>
        </w:tc>
        <w:tc>
          <w:tcPr>
            <w:tcW w:w="981" w:type="dxa"/>
            <w:vMerge w:val="restart"/>
          </w:tcPr>
          <w:p w14:paraId="5E99F845" w14:textId="77777777" w:rsidR="00E2692A" w:rsidRPr="00544C02" w:rsidRDefault="00E2692A" w:rsidP="00A8754B">
            <w:pPr>
              <w:rPr>
                <w:rFonts w:cs="Arial"/>
                <w:lang w:val="en-GB" w:eastAsia="ja-JP"/>
              </w:rPr>
            </w:pPr>
            <w:r w:rsidRPr="00544C02">
              <w:rPr>
                <w:rFonts w:cs="Arial"/>
                <w:lang w:val="en-GB" w:eastAsia="ja-JP"/>
              </w:rPr>
              <w:t>PC2</w:t>
            </w:r>
          </w:p>
        </w:tc>
        <w:tc>
          <w:tcPr>
            <w:tcW w:w="1342" w:type="dxa"/>
            <w:vMerge w:val="restart"/>
          </w:tcPr>
          <w:p w14:paraId="53D64AC7" w14:textId="77777777" w:rsidR="00E2692A" w:rsidRPr="00544C02" w:rsidRDefault="00E2692A" w:rsidP="00A8754B">
            <w:pPr>
              <w:rPr>
                <w:rFonts w:cs="Arial"/>
                <w:lang w:val="en-GB" w:eastAsia="ja-JP"/>
              </w:rPr>
            </w:pPr>
            <w:r w:rsidRPr="00544C02">
              <w:rPr>
                <w:rFonts w:cs="Arial"/>
                <w:lang w:val="en-GB" w:eastAsia="ja-JP"/>
              </w:rPr>
              <w:t>Throughput Loss</w:t>
            </w:r>
          </w:p>
        </w:tc>
        <w:tc>
          <w:tcPr>
            <w:tcW w:w="1225" w:type="dxa"/>
          </w:tcPr>
          <w:p w14:paraId="5EFF9AB8" w14:textId="77777777" w:rsidR="00E2692A" w:rsidRPr="00544C02" w:rsidRDefault="00E2692A" w:rsidP="00A8754B">
            <w:pPr>
              <w:rPr>
                <w:rFonts w:cs="Arial"/>
                <w:lang w:val="en-GB" w:eastAsia="ja-JP"/>
              </w:rPr>
            </w:pPr>
            <w:r w:rsidRPr="00544C02">
              <w:rPr>
                <w:rFonts w:cs="Arial"/>
                <w:lang w:val="en-GB" w:eastAsia="ja-JP"/>
              </w:rPr>
              <w:t>Average</w:t>
            </w:r>
          </w:p>
        </w:tc>
        <w:tc>
          <w:tcPr>
            <w:tcW w:w="798" w:type="dxa"/>
          </w:tcPr>
          <w:p w14:paraId="0EDF6A4D" w14:textId="77777777" w:rsidR="00E2692A" w:rsidRPr="00544C02" w:rsidRDefault="00E2692A" w:rsidP="00A8754B">
            <w:pPr>
              <w:spacing w:after="0"/>
              <w:jc w:val="center"/>
              <w:rPr>
                <w:rFonts w:eastAsia="Times New Roman" w:cs="Arial"/>
              </w:rPr>
            </w:pPr>
            <w:r>
              <w:rPr>
                <w:rFonts w:eastAsia="Times New Roman" w:cs="Arial"/>
              </w:rPr>
              <w:t>16</w:t>
            </w:r>
          </w:p>
        </w:tc>
        <w:tc>
          <w:tcPr>
            <w:tcW w:w="735" w:type="dxa"/>
          </w:tcPr>
          <w:p w14:paraId="2BFDBD34" w14:textId="77777777" w:rsidR="00E2692A" w:rsidRPr="00544C02" w:rsidRDefault="00E2692A" w:rsidP="00A8754B">
            <w:pPr>
              <w:spacing w:after="0"/>
              <w:jc w:val="center"/>
              <w:rPr>
                <w:rFonts w:eastAsia="Times New Roman" w:cs="Arial"/>
              </w:rPr>
            </w:pPr>
            <w:r>
              <w:rPr>
                <w:rFonts w:eastAsia="Times New Roman" w:cs="Arial"/>
              </w:rPr>
              <w:t>12</w:t>
            </w:r>
          </w:p>
        </w:tc>
        <w:tc>
          <w:tcPr>
            <w:tcW w:w="916" w:type="dxa"/>
          </w:tcPr>
          <w:p w14:paraId="40503454" w14:textId="77777777" w:rsidR="00E2692A" w:rsidRPr="00964448" w:rsidRDefault="00E2692A" w:rsidP="00A8754B">
            <w:pPr>
              <w:spacing w:after="0"/>
              <w:jc w:val="center"/>
              <w:rPr>
                <w:rFonts w:eastAsia="Times New Roman" w:cs="Arial"/>
              </w:rPr>
            </w:pPr>
            <w:r>
              <w:rPr>
                <w:rFonts w:eastAsia="Times New Roman" w:cs="Arial"/>
              </w:rPr>
              <w:t>9</w:t>
            </w:r>
          </w:p>
        </w:tc>
        <w:tc>
          <w:tcPr>
            <w:tcW w:w="758" w:type="dxa"/>
          </w:tcPr>
          <w:p w14:paraId="5FF45C72" w14:textId="77777777" w:rsidR="00E2692A" w:rsidRPr="00C84D36" w:rsidRDefault="00E2692A" w:rsidP="00A8754B">
            <w:pPr>
              <w:rPr>
                <w:rFonts w:cs="Arial"/>
                <w:lang w:val="en-GB" w:eastAsia="ja-JP"/>
              </w:rPr>
            </w:pPr>
            <w:r w:rsidRPr="00C84D36">
              <w:rPr>
                <w:rFonts w:cs="Arial"/>
                <w:lang w:val="en-GB" w:eastAsia="ja-JP"/>
              </w:rPr>
              <w:t>6.8</w:t>
            </w:r>
          </w:p>
        </w:tc>
        <w:tc>
          <w:tcPr>
            <w:tcW w:w="1107" w:type="dxa"/>
          </w:tcPr>
          <w:p w14:paraId="3C8B6AC4" w14:textId="77777777" w:rsidR="00E2692A" w:rsidRPr="00C84D36" w:rsidRDefault="00E2692A" w:rsidP="00A8754B">
            <w:pPr>
              <w:jc w:val="center"/>
              <w:rPr>
                <w:rFonts w:cs="Arial"/>
                <w:lang w:val="en-GB" w:eastAsia="ja-JP"/>
              </w:rPr>
            </w:pPr>
            <w:r w:rsidRPr="00C84D36">
              <w:rPr>
                <w:rFonts w:cs="Arial"/>
                <w:lang w:val="en-GB" w:eastAsia="ja-JP"/>
              </w:rPr>
              <w:t>4.9</w:t>
            </w:r>
          </w:p>
        </w:tc>
        <w:tc>
          <w:tcPr>
            <w:tcW w:w="1848" w:type="dxa"/>
          </w:tcPr>
          <w:p w14:paraId="4B8BA384" w14:textId="77777777" w:rsidR="00E2692A" w:rsidRPr="00544C02" w:rsidRDefault="00E2692A" w:rsidP="00A8754B">
            <w:pPr>
              <w:jc w:val="center"/>
              <w:rPr>
                <w:rFonts w:cs="Arial"/>
                <w:lang w:val="en-GB" w:eastAsia="ja-JP"/>
              </w:rPr>
            </w:pPr>
          </w:p>
        </w:tc>
        <w:tc>
          <w:tcPr>
            <w:tcW w:w="1721" w:type="dxa"/>
          </w:tcPr>
          <w:p w14:paraId="470CCF47" w14:textId="77777777" w:rsidR="00E2692A" w:rsidRPr="00544C02" w:rsidRDefault="00E2692A" w:rsidP="00A8754B">
            <w:pPr>
              <w:jc w:val="center"/>
              <w:rPr>
                <w:rFonts w:eastAsia="Times New Roman" w:cs="Arial"/>
              </w:rPr>
            </w:pPr>
          </w:p>
        </w:tc>
        <w:tc>
          <w:tcPr>
            <w:tcW w:w="1658" w:type="dxa"/>
          </w:tcPr>
          <w:p w14:paraId="5178A5D7" w14:textId="77777777" w:rsidR="00E2692A" w:rsidRPr="00544C02" w:rsidRDefault="00E2692A" w:rsidP="00A8754B">
            <w:pPr>
              <w:jc w:val="center"/>
              <w:rPr>
                <w:rFonts w:eastAsia="Times New Roman" w:cs="Arial"/>
              </w:rPr>
            </w:pPr>
          </w:p>
        </w:tc>
      </w:tr>
      <w:tr w:rsidR="00E2692A" w:rsidRPr="00544C02" w14:paraId="00F4D984" w14:textId="77777777" w:rsidTr="004E0D5D">
        <w:trPr>
          <w:trHeight w:val="300"/>
        </w:trPr>
        <w:tc>
          <w:tcPr>
            <w:tcW w:w="1189" w:type="dxa"/>
            <w:vMerge/>
          </w:tcPr>
          <w:p w14:paraId="534145D0" w14:textId="77777777" w:rsidR="00E2692A" w:rsidRPr="00544C02" w:rsidRDefault="00E2692A" w:rsidP="00A8754B">
            <w:pPr>
              <w:rPr>
                <w:rFonts w:cs="Arial"/>
                <w:lang w:val="en-GB" w:eastAsia="ja-JP"/>
              </w:rPr>
            </w:pPr>
          </w:p>
        </w:tc>
        <w:tc>
          <w:tcPr>
            <w:tcW w:w="981" w:type="dxa"/>
            <w:vMerge/>
          </w:tcPr>
          <w:p w14:paraId="0A202192" w14:textId="77777777" w:rsidR="00E2692A" w:rsidRPr="00544C02" w:rsidRDefault="00E2692A" w:rsidP="00A8754B">
            <w:pPr>
              <w:rPr>
                <w:rFonts w:cs="Arial"/>
                <w:lang w:val="en-GB" w:eastAsia="ja-JP"/>
              </w:rPr>
            </w:pPr>
          </w:p>
        </w:tc>
        <w:tc>
          <w:tcPr>
            <w:tcW w:w="1342" w:type="dxa"/>
            <w:vMerge/>
          </w:tcPr>
          <w:p w14:paraId="0DB48BD3" w14:textId="77777777" w:rsidR="00E2692A" w:rsidRPr="00544C02" w:rsidRDefault="00E2692A" w:rsidP="00A8754B">
            <w:pPr>
              <w:rPr>
                <w:rFonts w:cs="Arial"/>
                <w:lang w:val="en-GB" w:eastAsia="ja-JP"/>
              </w:rPr>
            </w:pPr>
          </w:p>
        </w:tc>
        <w:tc>
          <w:tcPr>
            <w:tcW w:w="1225" w:type="dxa"/>
          </w:tcPr>
          <w:p w14:paraId="6264D074" w14:textId="77777777" w:rsidR="00E2692A" w:rsidRPr="00544C02" w:rsidRDefault="00E2692A" w:rsidP="00A8754B">
            <w:pPr>
              <w:rPr>
                <w:rFonts w:cs="Arial"/>
                <w:lang w:val="en-GB" w:eastAsia="ja-JP"/>
              </w:rPr>
            </w:pPr>
            <w:r w:rsidRPr="00544C02">
              <w:rPr>
                <w:rFonts w:cs="Arial"/>
                <w:lang w:val="en-GB" w:eastAsia="ja-JP"/>
              </w:rPr>
              <w:t>5%-tile</w:t>
            </w:r>
          </w:p>
        </w:tc>
        <w:tc>
          <w:tcPr>
            <w:tcW w:w="798" w:type="dxa"/>
          </w:tcPr>
          <w:p w14:paraId="509DD1D3" w14:textId="77777777" w:rsidR="00E2692A" w:rsidRPr="00D4073B" w:rsidRDefault="00E2692A" w:rsidP="00A8754B">
            <w:pPr>
              <w:spacing w:after="0"/>
              <w:jc w:val="center"/>
              <w:rPr>
                <w:rFonts w:eastAsia="Times New Roman" w:cs="Arial"/>
              </w:rPr>
            </w:pPr>
            <w:r>
              <w:rPr>
                <w:rFonts w:eastAsia="Times New Roman" w:cs="Arial"/>
              </w:rPr>
              <w:t>20</w:t>
            </w:r>
          </w:p>
        </w:tc>
        <w:tc>
          <w:tcPr>
            <w:tcW w:w="735" w:type="dxa"/>
          </w:tcPr>
          <w:p w14:paraId="518763C4" w14:textId="77777777" w:rsidR="00E2692A" w:rsidRPr="00D4073B" w:rsidRDefault="00E2692A" w:rsidP="00A8754B">
            <w:pPr>
              <w:spacing w:after="0"/>
              <w:jc w:val="center"/>
              <w:rPr>
                <w:rFonts w:eastAsia="Times New Roman" w:cs="Arial"/>
              </w:rPr>
            </w:pPr>
            <w:r>
              <w:rPr>
                <w:rFonts w:eastAsia="Times New Roman" w:cs="Arial"/>
              </w:rPr>
              <w:t>13</w:t>
            </w:r>
          </w:p>
        </w:tc>
        <w:tc>
          <w:tcPr>
            <w:tcW w:w="916" w:type="dxa"/>
          </w:tcPr>
          <w:p w14:paraId="520B476B" w14:textId="77777777" w:rsidR="00E2692A" w:rsidRPr="00C84D36" w:rsidRDefault="00E2692A" w:rsidP="00A8754B">
            <w:pPr>
              <w:spacing w:after="0"/>
              <w:jc w:val="center"/>
              <w:rPr>
                <w:rFonts w:eastAsia="Times New Roman" w:cs="Arial"/>
                <w:highlight w:val="yellow"/>
              </w:rPr>
            </w:pPr>
            <w:r w:rsidRPr="00C84D36">
              <w:rPr>
                <w:rFonts w:eastAsia="Times New Roman" w:cs="Arial"/>
                <w:highlight w:val="yellow"/>
              </w:rPr>
              <w:t>5.4</w:t>
            </w:r>
          </w:p>
        </w:tc>
        <w:tc>
          <w:tcPr>
            <w:tcW w:w="758" w:type="dxa"/>
          </w:tcPr>
          <w:p w14:paraId="15BFBF52" w14:textId="77777777" w:rsidR="00E2692A" w:rsidRPr="00C84D36" w:rsidRDefault="00E2692A" w:rsidP="00A8754B">
            <w:pPr>
              <w:rPr>
                <w:rFonts w:cs="Arial"/>
                <w:highlight w:val="yellow"/>
                <w:lang w:val="en-GB" w:eastAsia="ja-JP"/>
              </w:rPr>
            </w:pPr>
            <w:r w:rsidRPr="00C84D36">
              <w:rPr>
                <w:rFonts w:cs="Arial"/>
                <w:highlight w:val="yellow"/>
                <w:lang w:val="en-GB" w:eastAsia="ja-JP"/>
              </w:rPr>
              <w:t>4.3</w:t>
            </w:r>
          </w:p>
        </w:tc>
        <w:tc>
          <w:tcPr>
            <w:tcW w:w="1107" w:type="dxa"/>
          </w:tcPr>
          <w:p w14:paraId="781B7265" w14:textId="77777777" w:rsidR="00E2692A" w:rsidRPr="00D4073B" w:rsidRDefault="00E2692A" w:rsidP="00A8754B">
            <w:pPr>
              <w:jc w:val="center"/>
              <w:rPr>
                <w:rFonts w:cs="Arial"/>
                <w:lang w:val="en-GB" w:eastAsia="ja-JP"/>
              </w:rPr>
            </w:pPr>
            <w:r>
              <w:rPr>
                <w:rFonts w:cs="Arial"/>
                <w:lang w:val="en-GB" w:eastAsia="ja-JP"/>
              </w:rPr>
              <w:t>2.5</w:t>
            </w:r>
          </w:p>
        </w:tc>
        <w:tc>
          <w:tcPr>
            <w:tcW w:w="1848" w:type="dxa"/>
          </w:tcPr>
          <w:p w14:paraId="50008314" w14:textId="77777777" w:rsidR="00E2692A" w:rsidRPr="00D4073B" w:rsidRDefault="00E2692A" w:rsidP="00A8754B">
            <w:pPr>
              <w:jc w:val="center"/>
              <w:rPr>
                <w:rFonts w:cs="Arial"/>
                <w:lang w:val="en-GB" w:eastAsia="ja-JP"/>
              </w:rPr>
            </w:pPr>
          </w:p>
        </w:tc>
        <w:tc>
          <w:tcPr>
            <w:tcW w:w="1721" w:type="dxa"/>
          </w:tcPr>
          <w:p w14:paraId="3EB16FCE" w14:textId="77777777" w:rsidR="00E2692A" w:rsidRPr="00D4073B" w:rsidRDefault="00E2692A" w:rsidP="00A8754B">
            <w:pPr>
              <w:jc w:val="center"/>
              <w:rPr>
                <w:rFonts w:eastAsia="Times New Roman" w:cs="Arial"/>
              </w:rPr>
            </w:pPr>
          </w:p>
        </w:tc>
        <w:tc>
          <w:tcPr>
            <w:tcW w:w="1658" w:type="dxa"/>
          </w:tcPr>
          <w:p w14:paraId="381B0E00" w14:textId="77777777" w:rsidR="00E2692A" w:rsidRPr="00544C02" w:rsidRDefault="00E2692A" w:rsidP="00A8754B">
            <w:pPr>
              <w:jc w:val="center"/>
              <w:rPr>
                <w:rFonts w:eastAsia="Times New Roman" w:cs="Arial"/>
              </w:rPr>
            </w:pPr>
          </w:p>
        </w:tc>
      </w:tr>
      <w:tr w:rsidR="00E2692A" w:rsidRPr="00544C02" w14:paraId="50A73A86" w14:textId="77777777" w:rsidTr="004E0D5D">
        <w:trPr>
          <w:trHeight w:val="300"/>
        </w:trPr>
        <w:tc>
          <w:tcPr>
            <w:tcW w:w="1189" w:type="dxa"/>
            <w:vMerge/>
          </w:tcPr>
          <w:p w14:paraId="41722960" w14:textId="77777777" w:rsidR="00E2692A" w:rsidRPr="00544C02" w:rsidRDefault="00E2692A" w:rsidP="00A8754B">
            <w:pPr>
              <w:rPr>
                <w:rFonts w:cs="Arial"/>
                <w:lang w:val="en-GB" w:eastAsia="ja-JP"/>
              </w:rPr>
            </w:pPr>
          </w:p>
        </w:tc>
        <w:tc>
          <w:tcPr>
            <w:tcW w:w="981" w:type="dxa"/>
            <w:vMerge w:val="restart"/>
          </w:tcPr>
          <w:p w14:paraId="53AA2E9A" w14:textId="77777777" w:rsidR="00E2692A" w:rsidRPr="00544C02" w:rsidRDefault="00E2692A" w:rsidP="00A8754B">
            <w:pPr>
              <w:rPr>
                <w:rFonts w:cs="Arial"/>
                <w:lang w:val="en-GB" w:eastAsia="ja-JP"/>
              </w:rPr>
            </w:pPr>
            <w:r w:rsidRPr="00544C02">
              <w:rPr>
                <w:rFonts w:cs="Arial"/>
                <w:lang w:val="en-GB" w:eastAsia="ja-JP"/>
              </w:rPr>
              <w:t>PC1</w:t>
            </w:r>
          </w:p>
        </w:tc>
        <w:tc>
          <w:tcPr>
            <w:tcW w:w="1342" w:type="dxa"/>
            <w:vMerge w:val="restart"/>
          </w:tcPr>
          <w:p w14:paraId="42CAA4E9" w14:textId="77777777" w:rsidR="00E2692A" w:rsidRPr="00544C02" w:rsidRDefault="00E2692A" w:rsidP="00A8754B">
            <w:pPr>
              <w:rPr>
                <w:rFonts w:cs="Arial"/>
                <w:lang w:val="en-GB" w:eastAsia="ja-JP"/>
              </w:rPr>
            </w:pPr>
            <w:r w:rsidRPr="00544C02">
              <w:rPr>
                <w:rFonts w:cs="Arial"/>
                <w:lang w:val="en-GB" w:eastAsia="ja-JP"/>
              </w:rPr>
              <w:t>Throughput Loss</w:t>
            </w:r>
          </w:p>
        </w:tc>
        <w:tc>
          <w:tcPr>
            <w:tcW w:w="1225" w:type="dxa"/>
          </w:tcPr>
          <w:p w14:paraId="732545C0" w14:textId="77777777" w:rsidR="00E2692A" w:rsidRPr="00544C02" w:rsidRDefault="00E2692A" w:rsidP="00A8754B">
            <w:pPr>
              <w:rPr>
                <w:rFonts w:cs="Arial"/>
                <w:lang w:val="en-GB" w:eastAsia="ja-JP"/>
              </w:rPr>
            </w:pPr>
            <w:r w:rsidRPr="00544C02">
              <w:rPr>
                <w:rFonts w:cs="Arial"/>
                <w:lang w:val="en-GB" w:eastAsia="ja-JP"/>
              </w:rPr>
              <w:t>Average</w:t>
            </w:r>
          </w:p>
        </w:tc>
        <w:tc>
          <w:tcPr>
            <w:tcW w:w="798" w:type="dxa"/>
          </w:tcPr>
          <w:p w14:paraId="77F1BF0C" w14:textId="77777777" w:rsidR="00E2692A" w:rsidRPr="00D4073B" w:rsidRDefault="00E2692A" w:rsidP="00A8754B">
            <w:pPr>
              <w:spacing w:after="0"/>
              <w:jc w:val="center"/>
              <w:rPr>
                <w:rFonts w:eastAsia="Times New Roman" w:cs="Arial"/>
              </w:rPr>
            </w:pPr>
          </w:p>
        </w:tc>
        <w:tc>
          <w:tcPr>
            <w:tcW w:w="735" w:type="dxa"/>
          </w:tcPr>
          <w:p w14:paraId="103B2992" w14:textId="77777777" w:rsidR="00E2692A" w:rsidRPr="00D4073B" w:rsidRDefault="00E2692A" w:rsidP="00A8754B">
            <w:pPr>
              <w:spacing w:after="0"/>
              <w:jc w:val="center"/>
              <w:rPr>
                <w:rFonts w:eastAsia="Times New Roman" w:cs="Arial"/>
              </w:rPr>
            </w:pPr>
          </w:p>
        </w:tc>
        <w:tc>
          <w:tcPr>
            <w:tcW w:w="916" w:type="dxa"/>
          </w:tcPr>
          <w:p w14:paraId="48B68368" w14:textId="77777777" w:rsidR="00E2692A" w:rsidRPr="00D4073B" w:rsidRDefault="00E2692A" w:rsidP="00A8754B">
            <w:pPr>
              <w:spacing w:after="0"/>
              <w:jc w:val="center"/>
              <w:rPr>
                <w:rFonts w:eastAsia="Times New Roman" w:cs="Arial"/>
              </w:rPr>
            </w:pPr>
            <w:r>
              <w:rPr>
                <w:rFonts w:eastAsia="Times New Roman" w:cs="Arial"/>
              </w:rPr>
              <w:t>18</w:t>
            </w:r>
          </w:p>
        </w:tc>
        <w:tc>
          <w:tcPr>
            <w:tcW w:w="758" w:type="dxa"/>
          </w:tcPr>
          <w:p w14:paraId="1CDBFD8E" w14:textId="77777777" w:rsidR="00E2692A" w:rsidRPr="00D4073B" w:rsidRDefault="00E2692A" w:rsidP="00A8754B">
            <w:pPr>
              <w:spacing w:after="0"/>
              <w:jc w:val="center"/>
              <w:rPr>
                <w:rFonts w:eastAsia="Times New Roman" w:cs="Arial"/>
              </w:rPr>
            </w:pPr>
            <w:r>
              <w:rPr>
                <w:rFonts w:eastAsia="Times New Roman" w:cs="Arial"/>
              </w:rPr>
              <w:t>14</w:t>
            </w:r>
          </w:p>
        </w:tc>
        <w:tc>
          <w:tcPr>
            <w:tcW w:w="1107" w:type="dxa"/>
          </w:tcPr>
          <w:p w14:paraId="3E9B0315" w14:textId="77777777" w:rsidR="00E2692A" w:rsidRPr="00D4073B" w:rsidRDefault="00E2692A" w:rsidP="00A8754B">
            <w:pPr>
              <w:spacing w:after="0"/>
              <w:jc w:val="center"/>
              <w:rPr>
                <w:rFonts w:eastAsia="Times New Roman" w:cs="Arial"/>
              </w:rPr>
            </w:pPr>
            <w:r>
              <w:rPr>
                <w:rFonts w:eastAsia="Times New Roman" w:cs="Arial"/>
              </w:rPr>
              <w:t>11</w:t>
            </w:r>
          </w:p>
        </w:tc>
        <w:tc>
          <w:tcPr>
            <w:tcW w:w="1848" w:type="dxa"/>
          </w:tcPr>
          <w:p w14:paraId="5BD215F1" w14:textId="77777777" w:rsidR="00E2692A" w:rsidRPr="00D4073B" w:rsidRDefault="00E2692A" w:rsidP="00A8754B">
            <w:pPr>
              <w:spacing w:after="0"/>
              <w:jc w:val="center"/>
              <w:rPr>
                <w:rFonts w:eastAsia="Times New Roman" w:cs="Arial"/>
              </w:rPr>
            </w:pPr>
            <w:r>
              <w:rPr>
                <w:rFonts w:eastAsia="Times New Roman" w:cs="Arial"/>
              </w:rPr>
              <w:t>8</w:t>
            </w:r>
          </w:p>
        </w:tc>
        <w:tc>
          <w:tcPr>
            <w:tcW w:w="1721" w:type="dxa"/>
          </w:tcPr>
          <w:p w14:paraId="25A0AC2C" w14:textId="77777777" w:rsidR="00E2692A" w:rsidRPr="00C84D36" w:rsidRDefault="00E2692A" w:rsidP="00A8754B">
            <w:pPr>
              <w:spacing w:after="0"/>
              <w:jc w:val="center"/>
              <w:rPr>
                <w:rFonts w:eastAsia="Times New Roman" w:cs="Arial"/>
              </w:rPr>
            </w:pPr>
            <w:r w:rsidRPr="00C84D36">
              <w:rPr>
                <w:rFonts w:eastAsia="Times New Roman" w:cs="Arial"/>
              </w:rPr>
              <w:t>5.8</w:t>
            </w:r>
          </w:p>
        </w:tc>
        <w:tc>
          <w:tcPr>
            <w:tcW w:w="1658" w:type="dxa"/>
          </w:tcPr>
          <w:p w14:paraId="1FF9E3DC" w14:textId="77777777" w:rsidR="00E2692A" w:rsidRPr="00C84D36" w:rsidRDefault="00E2692A" w:rsidP="00A8754B">
            <w:pPr>
              <w:spacing w:after="0"/>
              <w:jc w:val="center"/>
              <w:rPr>
                <w:rFonts w:eastAsia="Times New Roman" w:cs="Arial"/>
              </w:rPr>
            </w:pPr>
            <w:r w:rsidRPr="00C84D36">
              <w:rPr>
                <w:rFonts w:eastAsia="Times New Roman" w:cs="Arial"/>
              </w:rPr>
              <w:t>4.4</w:t>
            </w:r>
          </w:p>
        </w:tc>
      </w:tr>
      <w:tr w:rsidR="00E2692A" w:rsidRPr="00544C02" w14:paraId="7991A6C8" w14:textId="77777777" w:rsidTr="004E0D5D">
        <w:trPr>
          <w:trHeight w:val="300"/>
        </w:trPr>
        <w:tc>
          <w:tcPr>
            <w:tcW w:w="1189" w:type="dxa"/>
            <w:vMerge/>
          </w:tcPr>
          <w:p w14:paraId="3A7D0B16" w14:textId="77777777" w:rsidR="00E2692A" w:rsidRPr="00544C02" w:rsidRDefault="00E2692A" w:rsidP="00A8754B">
            <w:pPr>
              <w:rPr>
                <w:rFonts w:cs="Arial"/>
                <w:lang w:val="en-GB" w:eastAsia="ja-JP"/>
              </w:rPr>
            </w:pPr>
          </w:p>
        </w:tc>
        <w:tc>
          <w:tcPr>
            <w:tcW w:w="981" w:type="dxa"/>
            <w:vMerge/>
          </w:tcPr>
          <w:p w14:paraId="6A1F0DC0" w14:textId="77777777" w:rsidR="00E2692A" w:rsidRPr="00544C02" w:rsidRDefault="00E2692A" w:rsidP="00A8754B">
            <w:pPr>
              <w:rPr>
                <w:rFonts w:cs="Arial"/>
                <w:lang w:val="en-GB" w:eastAsia="ja-JP"/>
              </w:rPr>
            </w:pPr>
          </w:p>
        </w:tc>
        <w:tc>
          <w:tcPr>
            <w:tcW w:w="1342" w:type="dxa"/>
            <w:vMerge/>
          </w:tcPr>
          <w:p w14:paraId="445F78E2" w14:textId="77777777" w:rsidR="00E2692A" w:rsidRPr="00544C02" w:rsidRDefault="00E2692A" w:rsidP="00A8754B">
            <w:pPr>
              <w:rPr>
                <w:rFonts w:cs="Arial"/>
                <w:lang w:val="en-GB" w:eastAsia="ja-JP"/>
              </w:rPr>
            </w:pPr>
          </w:p>
        </w:tc>
        <w:tc>
          <w:tcPr>
            <w:tcW w:w="1225" w:type="dxa"/>
          </w:tcPr>
          <w:p w14:paraId="1DAD52CA" w14:textId="77777777" w:rsidR="00E2692A" w:rsidRPr="00544C02" w:rsidRDefault="00E2692A" w:rsidP="00A8754B">
            <w:pPr>
              <w:rPr>
                <w:rFonts w:cs="Arial"/>
                <w:lang w:val="en-GB" w:eastAsia="ja-JP"/>
              </w:rPr>
            </w:pPr>
            <w:r w:rsidRPr="00544C02">
              <w:rPr>
                <w:rFonts w:cs="Arial"/>
                <w:lang w:val="en-GB" w:eastAsia="ja-JP"/>
              </w:rPr>
              <w:t>5%-tile</w:t>
            </w:r>
          </w:p>
        </w:tc>
        <w:tc>
          <w:tcPr>
            <w:tcW w:w="798" w:type="dxa"/>
          </w:tcPr>
          <w:p w14:paraId="1D4DDD50" w14:textId="77777777" w:rsidR="00E2692A" w:rsidRPr="00D4073B" w:rsidRDefault="00E2692A" w:rsidP="00A8754B">
            <w:pPr>
              <w:spacing w:after="0"/>
              <w:jc w:val="center"/>
              <w:rPr>
                <w:rFonts w:eastAsia="Times New Roman" w:cs="Arial"/>
              </w:rPr>
            </w:pPr>
          </w:p>
        </w:tc>
        <w:tc>
          <w:tcPr>
            <w:tcW w:w="735" w:type="dxa"/>
          </w:tcPr>
          <w:p w14:paraId="4F2FF5F1" w14:textId="77777777" w:rsidR="00E2692A" w:rsidRPr="00095F62" w:rsidRDefault="00E2692A" w:rsidP="00A8754B">
            <w:pPr>
              <w:spacing w:after="0"/>
              <w:jc w:val="center"/>
              <w:rPr>
                <w:rFonts w:eastAsia="Times New Roman" w:cs="Arial"/>
                <w:highlight w:val="yellow"/>
              </w:rPr>
            </w:pPr>
          </w:p>
        </w:tc>
        <w:tc>
          <w:tcPr>
            <w:tcW w:w="916" w:type="dxa"/>
          </w:tcPr>
          <w:p w14:paraId="7DFAFB02" w14:textId="77777777" w:rsidR="00E2692A" w:rsidRPr="00FC1860" w:rsidRDefault="00E2692A" w:rsidP="00A8754B">
            <w:pPr>
              <w:spacing w:after="0"/>
              <w:jc w:val="center"/>
              <w:rPr>
                <w:rFonts w:eastAsia="Times New Roman" w:cs="Arial"/>
              </w:rPr>
            </w:pPr>
            <w:r w:rsidRPr="00FC1860">
              <w:rPr>
                <w:rFonts w:eastAsia="Times New Roman" w:cs="Arial"/>
              </w:rPr>
              <w:t>24</w:t>
            </w:r>
          </w:p>
        </w:tc>
        <w:tc>
          <w:tcPr>
            <w:tcW w:w="758" w:type="dxa"/>
          </w:tcPr>
          <w:p w14:paraId="207C817A" w14:textId="77777777" w:rsidR="00E2692A" w:rsidRPr="00D4073B" w:rsidRDefault="00E2692A" w:rsidP="00A8754B">
            <w:pPr>
              <w:spacing w:after="0"/>
              <w:jc w:val="center"/>
              <w:rPr>
                <w:rFonts w:eastAsia="Times New Roman" w:cs="Arial"/>
              </w:rPr>
            </w:pPr>
            <w:r>
              <w:rPr>
                <w:rFonts w:eastAsia="Times New Roman" w:cs="Arial"/>
              </w:rPr>
              <w:t>17</w:t>
            </w:r>
          </w:p>
        </w:tc>
        <w:tc>
          <w:tcPr>
            <w:tcW w:w="1107" w:type="dxa"/>
          </w:tcPr>
          <w:p w14:paraId="637FE1A3" w14:textId="77777777" w:rsidR="00E2692A" w:rsidRPr="00C84D36" w:rsidRDefault="00E2692A" w:rsidP="00A8754B">
            <w:pPr>
              <w:spacing w:after="0"/>
              <w:jc w:val="center"/>
              <w:rPr>
                <w:rFonts w:eastAsia="Times New Roman" w:cs="Arial"/>
                <w:highlight w:val="yellow"/>
              </w:rPr>
            </w:pPr>
            <w:r w:rsidRPr="00C84D36">
              <w:rPr>
                <w:rFonts w:eastAsia="Times New Roman" w:cs="Arial"/>
                <w:highlight w:val="yellow"/>
              </w:rPr>
              <w:t>8.7</w:t>
            </w:r>
          </w:p>
        </w:tc>
        <w:tc>
          <w:tcPr>
            <w:tcW w:w="1848" w:type="dxa"/>
          </w:tcPr>
          <w:p w14:paraId="3C000C85" w14:textId="77777777" w:rsidR="00E2692A" w:rsidRPr="00C84D36" w:rsidRDefault="00E2692A" w:rsidP="00A8754B">
            <w:pPr>
              <w:spacing w:after="0"/>
              <w:jc w:val="center"/>
              <w:rPr>
                <w:rFonts w:eastAsia="Times New Roman" w:cs="Arial"/>
                <w:highlight w:val="yellow"/>
              </w:rPr>
            </w:pPr>
            <w:r w:rsidRPr="00C84D36">
              <w:rPr>
                <w:rFonts w:eastAsia="Times New Roman" w:cs="Arial"/>
                <w:highlight w:val="yellow"/>
              </w:rPr>
              <w:t>4.8</w:t>
            </w:r>
          </w:p>
        </w:tc>
        <w:tc>
          <w:tcPr>
            <w:tcW w:w="1721" w:type="dxa"/>
          </w:tcPr>
          <w:p w14:paraId="68ED3024" w14:textId="77777777" w:rsidR="00E2692A" w:rsidRPr="00D4073B" w:rsidRDefault="00E2692A" w:rsidP="00A8754B">
            <w:pPr>
              <w:spacing w:after="0"/>
              <w:jc w:val="center"/>
              <w:rPr>
                <w:rFonts w:eastAsia="Times New Roman" w:cs="Arial"/>
              </w:rPr>
            </w:pPr>
            <w:r>
              <w:rPr>
                <w:rFonts w:eastAsia="Times New Roman" w:cs="Arial"/>
              </w:rPr>
              <w:t>3</w:t>
            </w:r>
          </w:p>
        </w:tc>
        <w:tc>
          <w:tcPr>
            <w:tcW w:w="1658" w:type="dxa"/>
          </w:tcPr>
          <w:p w14:paraId="6E5CCF82" w14:textId="77777777" w:rsidR="00E2692A" w:rsidRPr="00544C02" w:rsidRDefault="00E2692A" w:rsidP="00A8754B">
            <w:pPr>
              <w:spacing w:after="0"/>
              <w:jc w:val="center"/>
              <w:rPr>
                <w:rFonts w:eastAsia="Times New Roman" w:cs="Arial"/>
              </w:rPr>
            </w:pPr>
          </w:p>
        </w:tc>
      </w:tr>
      <w:tr w:rsidR="00E2692A" w:rsidRPr="00544C02" w14:paraId="6CC83809" w14:textId="77777777" w:rsidTr="004E0D5D">
        <w:trPr>
          <w:trHeight w:val="300"/>
        </w:trPr>
        <w:tc>
          <w:tcPr>
            <w:tcW w:w="1189" w:type="dxa"/>
            <w:vMerge w:val="restart"/>
          </w:tcPr>
          <w:p w14:paraId="63B850E6" w14:textId="77777777" w:rsidR="00E2692A" w:rsidRPr="00544C02" w:rsidRDefault="00E2692A" w:rsidP="00A8754B">
            <w:pPr>
              <w:rPr>
                <w:rFonts w:cs="Arial"/>
                <w:lang w:val="en-GB" w:eastAsia="ja-JP"/>
              </w:rPr>
            </w:pPr>
            <w:r w:rsidRPr="00544C02">
              <w:rPr>
                <w:rFonts w:cs="Arial"/>
                <w:lang w:val="en-GB" w:eastAsia="ja-JP"/>
              </w:rPr>
              <w:t>LEO1200</w:t>
            </w:r>
          </w:p>
        </w:tc>
        <w:tc>
          <w:tcPr>
            <w:tcW w:w="981" w:type="dxa"/>
            <w:vMerge w:val="restart"/>
          </w:tcPr>
          <w:p w14:paraId="31046657" w14:textId="77777777" w:rsidR="00E2692A" w:rsidRPr="00544C02" w:rsidRDefault="00E2692A" w:rsidP="00A8754B">
            <w:pPr>
              <w:rPr>
                <w:rFonts w:cs="Arial"/>
                <w:lang w:val="en-GB" w:eastAsia="ja-JP"/>
              </w:rPr>
            </w:pPr>
            <w:r w:rsidRPr="00544C02">
              <w:rPr>
                <w:rFonts w:cs="Arial"/>
                <w:lang w:val="en-GB" w:eastAsia="ja-JP"/>
              </w:rPr>
              <w:t>PC2</w:t>
            </w:r>
          </w:p>
        </w:tc>
        <w:tc>
          <w:tcPr>
            <w:tcW w:w="1342" w:type="dxa"/>
            <w:vMerge w:val="restart"/>
          </w:tcPr>
          <w:p w14:paraId="10D6E8D5" w14:textId="77777777" w:rsidR="00E2692A" w:rsidRPr="00544C02" w:rsidRDefault="00E2692A" w:rsidP="00A8754B">
            <w:pPr>
              <w:rPr>
                <w:rFonts w:cs="Arial"/>
                <w:lang w:val="en-GB" w:eastAsia="ja-JP"/>
              </w:rPr>
            </w:pPr>
            <w:r w:rsidRPr="00544C02">
              <w:rPr>
                <w:rFonts w:cs="Arial"/>
                <w:lang w:val="en-GB" w:eastAsia="ja-JP"/>
              </w:rPr>
              <w:t>Throughput Loss</w:t>
            </w:r>
          </w:p>
        </w:tc>
        <w:tc>
          <w:tcPr>
            <w:tcW w:w="1225" w:type="dxa"/>
          </w:tcPr>
          <w:p w14:paraId="1FAEE2F6" w14:textId="77777777" w:rsidR="00E2692A" w:rsidRPr="00544C02" w:rsidRDefault="00E2692A" w:rsidP="00A8754B">
            <w:pPr>
              <w:rPr>
                <w:rFonts w:cs="Arial"/>
                <w:lang w:val="en-GB" w:eastAsia="ja-JP"/>
              </w:rPr>
            </w:pPr>
            <w:r w:rsidRPr="00544C02">
              <w:rPr>
                <w:rFonts w:cs="Arial"/>
                <w:lang w:val="en-GB" w:eastAsia="ja-JP"/>
              </w:rPr>
              <w:t>Average</w:t>
            </w:r>
          </w:p>
        </w:tc>
        <w:tc>
          <w:tcPr>
            <w:tcW w:w="798" w:type="dxa"/>
            <w:tcBorders>
              <w:top w:val="single" w:sz="4" w:space="0" w:color="auto"/>
              <w:left w:val="nil"/>
              <w:bottom w:val="single" w:sz="8" w:space="0" w:color="auto"/>
              <w:right w:val="single" w:sz="4" w:space="0" w:color="auto"/>
            </w:tcBorders>
            <w:shd w:val="clear" w:color="auto" w:fill="auto"/>
          </w:tcPr>
          <w:p w14:paraId="1345B7F5" w14:textId="77777777" w:rsidR="00E2692A" w:rsidRPr="00D4073B" w:rsidRDefault="00E2692A" w:rsidP="00A8754B">
            <w:pPr>
              <w:jc w:val="center"/>
              <w:rPr>
                <w:rFonts w:eastAsia="Arial" w:cs="Arial"/>
                <w:color w:val="000000" w:themeColor="text1"/>
              </w:rPr>
            </w:pPr>
          </w:p>
        </w:tc>
        <w:tc>
          <w:tcPr>
            <w:tcW w:w="735" w:type="dxa"/>
            <w:tcBorders>
              <w:top w:val="single" w:sz="4" w:space="0" w:color="auto"/>
              <w:left w:val="nil"/>
              <w:bottom w:val="single" w:sz="8" w:space="0" w:color="auto"/>
              <w:right w:val="single" w:sz="4" w:space="0" w:color="auto"/>
            </w:tcBorders>
            <w:shd w:val="clear" w:color="auto" w:fill="auto"/>
          </w:tcPr>
          <w:p w14:paraId="74AEFB81" w14:textId="77777777" w:rsidR="00E2692A" w:rsidRPr="00D4073B" w:rsidRDefault="00E2692A" w:rsidP="00A8754B">
            <w:pPr>
              <w:jc w:val="center"/>
              <w:rPr>
                <w:rFonts w:eastAsia="Arial" w:cs="Arial"/>
                <w:color w:val="000000" w:themeColor="text1"/>
              </w:rPr>
            </w:pPr>
          </w:p>
        </w:tc>
        <w:tc>
          <w:tcPr>
            <w:tcW w:w="916" w:type="dxa"/>
            <w:tcBorders>
              <w:top w:val="single" w:sz="4" w:space="0" w:color="auto"/>
              <w:left w:val="nil"/>
              <w:bottom w:val="single" w:sz="8" w:space="0" w:color="auto"/>
              <w:right w:val="single" w:sz="4" w:space="0" w:color="auto"/>
            </w:tcBorders>
            <w:shd w:val="clear" w:color="auto" w:fill="auto"/>
          </w:tcPr>
          <w:p w14:paraId="77F38B55" w14:textId="77777777" w:rsidR="00E2692A" w:rsidRPr="00D4073B" w:rsidRDefault="00E2692A" w:rsidP="00A8754B">
            <w:pPr>
              <w:jc w:val="center"/>
              <w:rPr>
                <w:rFonts w:eastAsia="Arial" w:cs="Arial"/>
                <w:color w:val="000000" w:themeColor="text1"/>
              </w:rPr>
            </w:pPr>
            <w:r>
              <w:rPr>
                <w:rFonts w:eastAsia="Arial" w:cs="Arial"/>
                <w:color w:val="000000" w:themeColor="text1"/>
              </w:rPr>
              <w:t>8</w:t>
            </w:r>
          </w:p>
        </w:tc>
        <w:tc>
          <w:tcPr>
            <w:tcW w:w="758" w:type="dxa"/>
            <w:tcBorders>
              <w:top w:val="single" w:sz="4" w:space="0" w:color="auto"/>
              <w:left w:val="nil"/>
              <w:bottom w:val="single" w:sz="8" w:space="0" w:color="auto"/>
              <w:right w:val="single" w:sz="4" w:space="0" w:color="auto"/>
            </w:tcBorders>
            <w:shd w:val="clear" w:color="auto" w:fill="auto"/>
          </w:tcPr>
          <w:p w14:paraId="5535254D" w14:textId="77777777" w:rsidR="00E2692A" w:rsidRPr="00D4073B" w:rsidRDefault="00E2692A" w:rsidP="00A8754B">
            <w:pPr>
              <w:jc w:val="center"/>
              <w:rPr>
                <w:rFonts w:eastAsia="Arial" w:cs="Arial"/>
                <w:color w:val="000000" w:themeColor="text1"/>
              </w:rPr>
            </w:pPr>
            <w:r>
              <w:rPr>
                <w:rFonts w:eastAsia="Arial" w:cs="Arial"/>
                <w:color w:val="000000" w:themeColor="text1"/>
              </w:rPr>
              <w:t>6</w:t>
            </w:r>
          </w:p>
        </w:tc>
        <w:tc>
          <w:tcPr>
            <w:tcW w:w="1107" w:type="dxa"/>
          </w:tcPr>
          <w:p w14:paraId="72E4EAB0" w14:textId="77777777" w:rsidR="00E2692A" w:rsidRPr="00D4073B" w:rsidRDefault="00E2692A" w:rsidP="00A8754B">
            <w:pPr>
              <w:jc w:val="center"/>
              <w:rPr>
                <w:rFonts w:eastAsia="Arial" w:cs="Arial"/>
                <w:color w:val="000000" w:themeColor="text1"/>
              </w:rPr>
            </w:pPr>
            <w:r>
              <w:rPr>
                <w:rFonts w:eastAsia="Arial" w:cs="Arial"/>
                <w:color w:val="000000" w:themeColor="text1"/>
              </w:rPr>
              <w:t>4</w:t>
            </w:r>
          </w:p>
        </w:tc>
        <w:tc>
          <w:tcPr>
            <w:tcW w:w="1848" w:type="dxa"/>
          </w:tcPr>
          <w:p w14:paraId="530C5B78" w14:textId="77777777" w:rsidR="00E2692A" w:rsidRPr="00D4073B" w:rsidRDefault="00E2692A" w:rsidP="00A8754B">
            <w:pPr>
              <w:jc w:val="center"/>
              <w:rPr>
                <w:rFonts w:cs="Arial"/>
                <w:lang w:val="en-GB" w:eastAsia="ja-JP"/>
              </w:rPr>
            </w:pPr>
            <w:r>
              <w:rPr>
                <w:rFonts w:cs="Arial"/>
                <w:lang w:val="en-GB" w:eastAsia="ja-JP"/>
              </w:rPr>
              <w:t>3</w:t>
            </w:r>
          </w:p>
        </w:tc>
        <w:tc>
          <w:tcPr>
            <w:tcW w:w="1721" w:type="dxa"/>
          </w:tcPr>
          <w:p w14:paraId="1C1DFC6A" w14:textId="77777777" w:rsidR="00E2692A" w:rsidRPr="00D4073B" w:rsidRDefault="00E2692A" w:rsidP="00A8754B">
            <w:pPr>
              <w:jc w:val="center"/>
              <w:rPr>
                <w:rFonts w:cs="Arial"/>
                <w:lang w:val="en-GB" w:eastAsia="ja-JP"/>
              </w:rPr>
            </w:pPr>
            <w:r>
              <w:rPr>
                <w:rFonts w:cs="Arial"/>
                <w:lang w:val="en-GB" w:eastAsia="ja-JP"/>
              </w:rPr>
              <w:t>2</w:t>
            </w:r>
          </w:p>
        </w:tc>
        <w:tc>
          <w:tcPr>
            <w:tcW w:w="1658" w:type="dxa"/>
          </w:tcPr>
          <w:p w14:paraId="45691E9D" w14:textId="77777777" w:rsidR="00E2692A" w:rsidRPr="00544C02" w:rsidRDefault="00E2692A" w:rsidP="00A8754B">
            <w:pPr>
              <w:jc w:val="center"/>
              <w:rPr>
                <w:rFonts w:cs="Arial"/>
                <w:lang w:val="en-GB" w:eastAsia="ja-JP"/>
              </w:rPr>
            </w:pPr>
            <w:r>
              <w:rPr>
                <w:rFonts w:cs="Arial"/>
                <w:lang w:val="en-GB" w:eastAsia="ja-JP"/>
              </w:rPr>
              <w:t>1.5</w:t>
            </w:r>
          </w:p>
        </w:tc>
      </w:tr>
      <w:tr w:rsidR="00E2692A" w:rsidRPr="00544C02" w14:paraId="7D9783C2" w14:textId="77777777" w:rsidTr="004E0D5D">
        <w:trPr>
          <w:trHeight w:val="300"/>
        </w:trPr>
        <w:tc>
          <w:tcPr>
            <w:tcW w:w="1189" w:type="dxa"/>
            <w:vMerge/>
          </w:tcPr>
          <w:p w14:paraId="581AAAA7" w14:textId="77777777" w:rsidR="00E2692A" w:rsidRPr="00544C02" w:rsidRDefault="00E2692A" w:rsidP="00A8754B">
            <w:pPr>
              <w:rPr>
                <w:rFonts w:cs="Arial"/>
                <w:lang w:val="en-GB" w:eastAsia="ja-JP"/>
              </w:rPr>
            </w:pPr>
          </w:p>
        </w:tc>
        <w:tc>
          <w:tcPr>
            <w:tcW w:w="981" w:type="dxa"/>
            <w:vMerge/>
          </w:tcPr>
          <w:p w14:paraId="1211AC67" w14:textId="77777777" w:rsidR="00E2692A" w:rsidRPr="00544C02" w:rsidRDefault="00E2692A" w:rsidP="00A8754B">
            <w:pPr>
              <w:rPr>
                <w:rFonts w:cs="Arial"/>
                <w:lang w:val="en-GB" w:eastAsia="ja-JP"/>
              </w:rPr>
            </w:pPr>
          </w:p>
        </w:tc>
        <w:tc>
          <w:tcPr>
            <w:tcW w:w="1342" w:type="dxa"/>
            <w:vMerge/>
          </w:tcPr>
          <w:p w14:paraId="4B0F95D4" w14:textId="77777777" w:rsidR="00E2692A" w:rsidRPr="00544C02" w:rsidRDefault="00E2692A" w:rsidP="00A8754B">
            <w:pPr>
              <w:rPr>
                <w:rFonts w:cs="Arial"/>
                <w:lang w:val="en-GB" w:eastAsia="ja-JP"/>
              </w:rPr>
            </w:pPr>
          </w:p>
        </w:tc>
        <w:tc>
          <w:tcPr>
            <w:tcW w:w="1225" w:type="dxa"/>
          </w:tcPr>
          <w:p w14:paraId="2FF3B883" w14:textId="77777777" w:rsidR="00E2692A" w:rsidRPr="00544C02" w:rsidRDefault="00E2692A" w:rsidP="00A8754B">
            <w:pPr>
              <w:rPr>
                <w:rFonts w:cs="Arial"/>
                <w:lang w:val="en-GB" w:eastAsia="ja-JP"/>
              </w:rPr>
            </w:pPr>
            <w:r w:rsidRPr="00544C02">
              <w:rPr>
                <w:rFonts w:cs="Arial"/>
                <w:lang w:val="en-GB" w:eastAsia="ja-JP"/>
              </w:rPr>
              <w:t>5%-tile</w:t>
            </w:r>
          </w:p>
        </w:tc>
        <w:tc>
          <w:tcPr>
            <w:tcW w:w="798" w:type="dxa"/>
            <w:tcBorders>
              <w:top w:val="single" w:sz="4" w:space="0" w:color="auto"/>
              <w:left w:val="nil"/>
              <w:bottom w:val="single" w:sz="8" w:space="0" w:color="auto"/>
              <w:right w:val="single" w:sz="4" w:space="0" w:color="auto"/>
            </w:tcBorders>
            <w:shd w:val="clear" w:color="auto" w:fill="auto"/>
          </w:tcPr>
          <w:p w14:paraId="33FA52E8" w14:textId="77777777" w:rsidR="00E2692A" w:rsidRPr="00095F62" w:rsidRDefault="00E2692A" w:rsidP="00A8754B">
            <w:pPr>
              <w:jc w:val="center"/>
              <w:rPr>
                <w:rFonts w:eastAsia="Arial" w:cs="Arial"/>
                <w:color w:val="000000" w:themeColor="text1"/>
                <w:highlight w:val="yellow"/>
              </w:rPr>
            </w:pPr>
          </w:p>
        </w:tc>
        <w:tc>
          <w:tcPr>
            <w:tcW w:w="735" w:type="dxa"/>
            <w:tcBorders>
              <w:top w:val="single" w:sz="4" w:space="0" w:color="auto"/>
              <w:left w:val="nil"/>
              <w:bottom w:val="single" w:sz="8" w:space="0" w:color="auto"/>
              <w:right w:val="single" w:sz="4" w:space="0" w:color="auto"/>
            </w:tcBorders>
            <w:shd w:val="clear" w:color="000000" w:fill="FFFFFF"/>
          </w:tcPr>
          <w:p w14:paraId="254B558A" w14:textId="77777777" w:rsidR="00E2692A" w:rsidRPr="00095F62" w:rsidRDefault="00E2692A" w:rsidP="00A8754B">
            <w:pPr>
              <w:jc w:val="center"/>
              <w:rPr>
                <w:rFonts w:eastAsia="Arial" w:cs="Arial"/>
                <w:color w:val="000000" w:themeColor="text1"/>
                <w:highlight w:val="yellow"/>
              </w:rPr>
            </w:pPr>
          </w:p>
        </w:tc>
        <w:tc>
          <w:tcPr>
            <w:tcW w:w="916" w:type="dxa"/>
            <w:tcBorders>
              <w:top w:val="single" w:sz="4" w:space="0" w:color="auto"/>
              <w:left w:val="nil"/>
              <w:bottom w:val="single" w:sz="8" w:space="0" w:color="auto"/>
              <w:right w:val="single" w:sz="4" w:space="0" w:color="auto"/>
            </w:tcBorders>
            <w:shd w:val="clear" w:color="000000" w:fill="FFFFFF"/>
          </w:tcPr>
          <w:p w14:paraId="561D5F01" w14:textId="77777777" w:rsidR="00E2692A" w:rsidRPr="00D4073B" w:rsidRDefault="00E2692A" w:rsidP="00A8754B">
            <w:pPr>
              <w:jc w:val="center"/>
              <w:rPr>
                <w:rFonts w:eastAsia="Arial" w:cs="Arial"/>
                <w:color w:val="000000" w:themeColor="text1"/>
              </w:rPr>
            </w:pPr>
            <w:r>
              <w:rPr>
                <w:rFonts w:eastAsia="Arial" w:cs="Arial"/>
                <w:color w:val="000000" w:themeColor="text1"/>
              </w:rPr>
              <w:t>19</w:t>
            </w:r>
          </w:p>
        </w:tc>
        <w:tc>
          <w:tcPr>
            <w:tcW w:w="758" w:type="dxa"/>
            <w:tcBorders>
              <w:top w:val="single" w:sz="4" w:space="0" w:color="auto"/>
              <w:left w:val="nil"/>
              <w:bottom w:val="single" w:sz="8" w:space="0" w:color="auto"/>
              <w:right w:val="single" w:sz="4" w:space="0" w:color="auto"/>
            </w:tcBorders>
            <w:shd w:val="clear" w:color="000000" w:fill="FFFFFF"/>
          </w:tcPr>
          <w:p w14:paraId="3FD29B54" w14:textId="77777777" w:rsidR="00E2692A" w:rsidRPr="008F4CB8" w:rsidRDefault="00E2692A" w:rsidP="00A8754B">
            <w:pPr>
              <w:jc w:val="center"/>
              <w:rPr>
                <w:rFonts w:eastAsia="Arial" w:cs="Arial"/>
                <w:color w:val="000000" w:themeColor="text1"/>
                <w:highlight w:val="yellow"/>
              </w:rPr>
            </w:pPr>
            <w:r w:rsidRPr="008F4CB8">
              <w:rPr>
                <w:rFonts w:eastAsia="Arial" w:cs="Arial"/>
                <w:color w:val="000000" w:themeColor="text1"/>
                <w:highlight w:val="yellow"/>
              </w:rPr>
              <w:t>10</w:t>
            </w:r>
          </w:p>
        </w:tc>
        <w:tc>
          <w:tcPr>
            <w:tcW w:w="1107" w:type="dxa"/>
          </w:tcPr>
          <w:p w14:paraId="0D9DC9EC" w14:textId="77777777" w:rsidR="00E2692A" w:rsidRPr="008F4CB8" w:rsidRDefault="00E2692A" w:rsidP="00A8754B">
            <w:pPr>
              <w:jc w:val="center"/>
              <w:rPr>
                <w:rFonts w:eastAsia="Arial" w:cs="Arial"/>
                <w:color w:val="000000" w:themeColor="text1"/>
                <w:highlight w:val="yellow"/>
              </w:rPr>
            </w:pPr>
            <w:r w:rsidRPr="008F4CB8">
              <w:rPr>
                <w:rFonts w:eastAsia="Arial" w:cs="Arial"/>
                <w:color w:val="000000" w:themeColor="text1"/>
                <w:highlight w:val="yellow"/>
              </w:rPr>
              <w:t>3.2</w:t>
            </w:r>
          </w:p>
        </w:tc>
        <w:tc>
          <w:tcPr>
            <w:tcW w:w="1848" w:type="dxa"/>
          </w:tcPr>
          <w:p w14:paraId="7958257E" w14:textId="77777777" w:rsidR="00E2692A" w:rsidRPr="00D4073B" w:rsidRDefault="00E2692A" w:rsidP="00A8754B">
            <w:pPr>
              <w:jc w:val="center"/>
              <w:rPr>
                <w:rFonts w:cs="Arial"/>
                <w:lang w:val="en-GB" w:eastAsia="ja-JP"/>
              </w:rPr>
            </w:pPr>
            <w:r>
              <w:rPr>
                <w:rFonts w:cs="Arial"/>
                <w:lang w:val="en-GB" w:eastAsia="ja-JP"/>
              </w:rPr>
              <w:t>3</w:t>
            </w:r>
          </w:p>
        </w:tc>
        <w:tc>
          <w:tcPr>
            <w:tcW w:w="1721" w:type="dxa"/>
          </w:tcPr>
          <w:p w14:paraId="45A34CE8" w14:textId="77777777" w:rsidR="00E2692A" w:rsidRPr="00D4073B" w:rsidRDefault="00E2692A" w:rsidP="00A8754B">
            <w:pPr>
              <w:jc w:val="center"/>
              <w:rPr>
                <w:rFonts w:cs="Arial"/>
                <w:lang w:val="en-GB" w:eastAsia="ja-JP"/>
              </w:rPr>
            </w:pPr>
            <w:r>
              <w:rPr>
                <w:rFonts w:cs="Arial"/>
                <w:lang w:val="en-GB" w:eastAsia="ja-JP"/>
              </w:rPr>
              <w:t>2.8</w:t>
            </w:r>
          </w:p>
        </w:tc>
        <w:tc>
          <w:tcPr>
            <w:tcW w:w="1658" w:type="dxa"/>
          </w:tcPr>
          <w:p w14:paraId="24CA3D1F" w14:textId="77777777" w:rsidR="00E2692A" w:rsidRPr="00544C02" w:rsidRDefault="00E2692A" w:rsidP="00A8754B">
            <w:pPr>
              <w:jc w:val="center"/>
              <w:rPr>
                <w:rFonts w:cs="Arial"/>
                <w:lang w:val="en-GB" w:eastAsia="ja-JP"/>
              </w:rPr>
            </w:pPr>
            <w:r>
              <w:rPr>
                <w:rFonts w:cs="Arial"/>
                <w:lang w:val="en-GB" w:eastAsia="ja-JP"/>
              </w:rPr>
              <w:t>2.8</w:t>
            </w:r>
          </w:p>
        </w:tc>
      </w:tr>
      <w:tr w:rsidR="00E2692A" w:rsidRPr="00544C02" w14:paraId="3E9A7816" w14:textId="77777777" w:rsidTr="004E0D5D">
        <w:trPr>
          <w:trHeight w:val="300"/>
        </w:trPr>
        <w:tc>
          <w:tcPr>
            <w:tcW w:w="1189" w:type="dxa"/>
            <w:vMerge/>
          </w:tcPr>
          <w:p w14:paraId="31CFFA88" w14:textId="77777777" w:rsidR="00E2692A" w:rsidRPr="00544C02" w:rsidRDefault="00E2692A" w:rsidP="00A8754B">
            <w:pPr>
              <w:rPr>
                <w:rFonts w:cs="Arial"/>
                <w:lang w:val="en-GB" w:eastAsia="ja-JP"/>
              </w:rPr>
            </w:pPr>
          </w:p>
        </w:tc>
        <w:tc>
          <w:tcPr>
            <w:tcW w:w="981" w:type="dxa"/>
            <w:vMerge w:val="restart"/>
          </w:tcPr>
          <w:p w14:paraId="12CB0BAD" w14:textId="77777777" w:rsidR="00E2692A" w:rsidRPr="00544C02" w:rsidRDefault="00E2692A" w:rsidP="00A8754B">
            <w:pPr>
              <w:rPr>
                <w:rFonts w:cs="Arial"/>
                <w:lang w:val="en-GB" w:eastAsia="ja-JP"/>
              </w:rPr>
            </w:pPr>
            <w:r w:rsidRPr="00544C02">
              <w:rPr>
                <w:rFonts w:cs="Arial"/>
                <w:lang w:val="en-GB" w:eastAsia="ja-JP"/>
              </w:rPr>
              <w:t>PC1</w:t>
            </w:r>
          </w:p>
        </w:tc>
        <w:tc>
          <w:tcPr>
            <w:tcW w:w="1342" w:type="dxa"/>
            <w:vMerge w:val="restart"/>
          </w:tcPr>
          <w:p w14:paraId="128B9E47" w14:textId="77777777" w:rsidR="00E2692A" w:rsidRPr="00544C02" w:rsidRDefault="00E2692A" w:rsidP="00A8754B">
            <w:pPr>
              <w:rPr>
                <w:rFonts w:cs="Arial"/>
                <w:lang w:val="en-GB" w:eastAsia="ja-JP"/>
              </w:rPr>
            </w:pPr>
            <w:r w:rsidRPr="00544C02">
              <w:rPr>
                <w:rFonts w:cs="Arial"/>
                <w:lang w:val="en-GB" w:eastAsia="ja-JP"/>
              </w:rPr>
              <w:t>Throughput Loss</w:t>
            </w:r>
          </w:p>
        </w:tc>
        <w:tc>
          <w:tcPr>
            <w:tcW w:w="1225" w:type="dxa"/>
          </w:tcPr>
          <w:p w14:paraId="1143C6A3" w14:textId="77777777" w:rsidR="00E2692A" w:rsidRPr="00544C02" w:rsidRDefault="00E2692A" w:rsidP="00A8754B">
            <w:pPr>
              <w:rPr>
                <w:rFonts w:cs="Arial"/>
                <w:lang w:val="en-GB" w:eastAsia="ja-JP"/>
              </w:rPr>
            </w:pPr>
            <w:r w:rsidRPr="00544C02">
              <w:rPr>
                <w:rFonts w:cs="Arial"/>
                <w:lang w:val="en-GB" w:eastAsia="ja-JP"/>
              </w:rPr>
              <w:t>Average</w:t>
            </w:r>
          </w:p>
        </w:tc>
        <w:tc>
          <w:tcPr>
            <w:tcW w:w="798" w:type="dxa"/>
            <w:tcBorders>
              <w:top w:val="single" w:sz="4" w:space="0" w:color="auto"/>
              <w:left w:val="nil"/>
              <w:bottom w:val="single" w:sz="8" w:space="0" w:color="auto"/>
              <w:right w:val="single" w:sz="4" w:space="0" w:color="auto"/>
            </w:tcBorders>
            <w:shd w:val="clear" w:color="auto" w:fill="auto"/>
          </w:tcPr>
          <w:p w14:paraId="70282192" w14:textId="77777777" w:rsidR="00E2692A" w:rsidRPr="00D4073B" w:rsidRDefault="00E2692A" w:rsidP="00A8754B">
            <w:pPr>
              <w:jc w:val="center"/>
              <w:rPr>
                <w:rFonts w:eastAsia="Arial" w:cs="Arial"/>
                <w:color w:val="000000" w:themeColor="text1"/>
              </w:rPr>
            </w:pPr>
          </w:p>
        </w:tc>
        <w:tc>
          <w:tcPr>
            <w:tcW w:w="735" w:type="dxa"/>
            <w:tcBorders>
              <w:top w:val="single" w:sz="4" w:space="0" w:color="auto"/>
              <w:left w:val="nil"/>
              <w:bottom w:val="single" w:sz="8" w:space="0" w:color="auto"/>
              <w:right w:val="single" w:sz="4" w:space="0" w:color="auto"/>
            </w:tcBorders>
            <w:shd w:val="clear" w:color="auto" w:fill="auto"/>
          </w:tcPr>
          <w:p w14:paraId="4E9CCD62" w14:textId="77777777" w:rsidR="00E2692A" w:rsidRPr="00D4073B" w:rsidRDefault="00E2692A" w:rsidP="00A8754B">
            <w:pPr>
              <w:jc w:val="center"/>
              <w:rPr>
                <w:rFonts w:eastAsia="Arial" w:cs="Arial"/>
                <w:color w:val="000000" w:themeColor="text1"/>
              </w:rPr>
            </w:pPr>
          </w:p>
        </w:tc>
        <w:tc>
          <w:tcPr>
            <w:tcW w:w="916" w:type="dxa"/>
            <w:tcBorders>
              <w:top w:val="single" w:sz="4" w:space="0" w:color="auto"/>
              <w:left w:val="nil"/>
              <w:bottom w:val="single" w:sz="8" w:space="0" w:color="auto"/>
              <w:right w:val="single" w:sz="4" w:space="0" w:color="auto"/>
            </w:tcBorders>
            <w:shd w:val="clear" w:color="auto" w:fill="auto"/>
          </w:tcPr>
          <w:p w14:paraId="707FFF71" w14:textId="77777777" w:rsidR="00E2692A" w:rsidRPr="00D4073B" w:rsidRDefault="00E2692A" w:rsidP="00A8754B">
            <w:pPr>
              <w:jc w:val="center"/>
              <w:rPr>
                <w:rFonts w:eastAsia="Arial" w:cs="Arial"/>
                <w:color w:val="000000" w:themeColor="text1"/>
              </w:rPr>
            </w:pPr>
          </w:p>
        </w:tc>
        <w:tc>
          <w:tcPr>
            <w:tcW w:w="758" w:type="dxa"/>
            <w:tcBorders>
              <w:top w:val="single" w:sz="4" w:space="0" w:color="auto"/>
              <w:left w:val="nil"/>
              <w:bottom w:val="single" w:sz="8" w:space="0" w:color="auto"/>
              <w:right w:val="single" w:sz="4" w:space="0" w:color="auto"/>
            </w:tcBorders>
            <w:shd w:val="clear" w:color="auto" w:fill="auto"/>
          </w:tcPr>
          <w:p w14:paraId="79777FE4" w14:textId="77777777" w:rsidR="00E2692A" w:rsidRPr="00D4073B" w:rsidRDefault="00E2692A" w:rsidP="00A8754B">
            <w:pPr>
              <w:jc w:val="center"/>
              <w:rPr>
                <w:rFonts w:eastAsia="Arial" w:cs="Arial"/>
                <w:color w:val="000000" w:themeColor="text1"/>
              </w:rPr>
            </w:pPr>
          </w:p>
        </w:tc>
        <w:tc>
          <w:tcPr>
            <w:tcW w:w="1107" w:type="dxa"/>
            <w:tcBorders>
              <w:top w:val="single" w:sz="4" w:space="0" w:color="auto"/>
              <w:left w:val="nil"/>
              <w:bottom w:val="single" w:sz="8" w:space="0" w:color="auto"/>
              <w:right w:val="single" w:sz="4" w:space="0" w:color="auto"/>
            </w:tcBorders>
            <w:shd w:val="clear" w:color="auto" w:fill="auto"/>
          </w:tcPr>
          <w:p w14:paraId="7872591E" w14:textId="77777777" w:rsidR="00E2692A" w:rsidRPr="00D4073B" w:rsidRDefault="00E2692A" w:rsidP="00A8754B">
            <w:pPr>
              <w:jc w:val="center"/>
              <w:rPr>
                <w:rFonts w:eastAsia="Arial" w:cs="Arial"/>
                <w:color w:val="000000" w:themeColor="text1"/>
              </w:rPr>
            </w:pPr>
            <w:r>
              <w:rPr>
                <w:rFonts w:eastAsia="Arial" w:cs="Arial"/>
                <w:color w:val="000000" w:themeColor="text1"/>
              </w:rPr>
              <w:t>6.5</w:t>
            </w:r>
          </w:p>
        </w:tc>
        <w:tc>
          <w:tcPr>
            <w:tcW w:w="1848" w:type="dxa"/>
            <w:tcBorders>
              <w:top w:val="single" w:sz="4" w:space="0" w:color="auto"/>
              <w:left w:val="nil"/>
              <w:bottom w:val="single" w:sz="8" w:space="0" w:color="auto"/>
              <w:right w:val="single" w:sz="4" w:space="0" w:color="auto"/>
            </w:tcBorders>
            <w:shd w:val="clear" w:color="auto" w:fill="auto"/>
          </w:tcPr>
          <w:p w14:paraId="55D1C783" w14:textId="77777777" w:rsidR="00E2692A" w:rsidRPr="00D4073B" w:rsidRDefault="00E2692A" w:rsidP="00A8754B">
            <w:pPr>
              <w:jc w:val="center"/>
              <w:rPr>
                <w:rFonts w:cs="Arial"/>
                <w:lang w:val="en-GB" w:eastAsia="ja-JP"/>
              </w:rPr>
            </w:pPr>
            <w:r>
              <w:rPr>
                <w:rFonts w:cs="Arial"/>
                <w:lang w:val="en-GB" w:eastAsia="ja-JP"/>
              </w:rPr>
              <w:t>5</w:t>
            </w:r>
          </w:p>
        </w:tc>
        <w:tc>
          <w:tcPr>
            <w:tcW w:w="1721" w:type="dxa"/>
            <w:tcBorders>
              <w:top w:val="single" w:sz="4" w:space="0" w:color="auto"/>
              <w:left w:val="nil"/>
              <w:bottom w:val="single" w:sz="8" w:space="0" w:color="auto"/>
              <w:right w:val="single" w:sz="4" w:space="0" w:color="auto"/>
            </w:tcBorders>
          </w:tcPr>
          <w:p w14:paraId="6BDFD0EB" w14:textId="77777777" w:rsidR="00E2692A" w:rsidRPr="00D4073B" w:rsidRDefault="00E2692A" w:rsidP="00A8754B">
            <w:pPr>
              <w:jc w:val="center"/>
              <w:rPr>
                <w:rFonts w:eastAsia="Times New Roman" w:cs="Arial"/>
              </w:rPr>
            </w:pPr>
            <w:r>
              <w:rPr>
                <w:rFonts w:eastAsia="Times New Roman" w:cs="Arial"/>
              </w:rPr>
              <w:t>3.5</w:t>
            </w:r>
          </w:p>
        </w:tc>
        <w:tc>
          <w:tcPr>
            <w:tcW w:w="1658" w:type="dxa"/>
            <w:tcBorders>
              <w:top w:val="single" w:sz="4" w:space="0" w:color="auto"/>
              <w:left w:val="nil"/>
              <w:bottom w:val="single" w:sz="8" w:space="0" w:color="auto"/>
              <w:right w:val="single" w:sz="4" w:space="0" w:color="auto"/>
            </w:tcBorders>
          </w:tcPr>
          <w:p w14:paraId="045EA988" w14:textId="77777777" w:rsidR="00E2692A" w:rsidRPr="00544C02" w:rsidRDefault="00E2692A" w:rsidP="00A8754B">
            <w:pPr>
              <w:jc w:val="center"/>
              <w:rPr>
                <w:rFonts w:eastAsia="Times New Roman" w:cs="Arial"/>
              </w:rPr>
            </w:pPr>
            <w:r>
              <w:rPr>
                <w:rFonts w:eastAsia="Times New Roman" w:cs="Arial"/>
              </w:rPr>
              <w:t>3</w:t>
            </w:r>
          </w:p>
        </w:tc>
      </w:tr>
      <w:tr w:rsidR="00E2692A" w:rsidRPr="00544C02" w14:paraId="41B0321B" w14:textId="77777777" w:rsidTr="004E0D5D">
        <w:trPr>
          <w:trHeight w:val="300"/>
        </w:trPr>
        <w:tc>
          <w:tcPr>
            <w:tcW w:w="1189" w:type="dxa"/>
            <w:vMerge/>
          </w:tcPr>
          <w:p w14:paraId="46FDA7E1" w14:textId="77777777" w:rsidR="00E2692A" w:rsidRPr="00544C02" w:rsidRDefault="00E2692A" w:rsidP="00A8754B">
            <w:pPr>
              <w:rPr>
                <w:rFonts w:cs="Arial"/>
                <w:lang w:val="en-GB" w:eastAsia="ja-JP"/>
              </w:rPr>
            </w:pPr>
          </w:p>
        </w:tc>
        <w:tc>
          <w:tcPr>
            <w:tcW w:w="981" w:type="dxa"/>
            <w:vMerge/>
          </w:tcPr>
          <w:p w14:paraId="0C1E2BF2" w14:textId="77777777" w:rsidR="00E2692A" w:rsidRPr="00544C02" w:rsidRDefault="00E2692A" w:rsidP="00A8754B">
            <w:pPr>
              <w:rPr>
                <w:rFonts w:cs="Arial"/>
                <w:lang w:val="en-GB" w:eastAsia="ja-JP"/>
              </w:rPr>
            </w:pPr>
          </w:p>
        </w:tc>
        <w:tc>
          <w:tcPr>
            <w:tcW w:w="1342" w:type="dxa"/>
            <w:vMerge/>
          </w:tcPr>
          <w:p w14:paraId="7C88A825" w14:textId="77777777" w:rsidR="00E2692A" w:rsidRPr="00544C02" w:rsidRDefault="00E2692A" w:rsidP="00A8754B">
            <w:pPr>
              <w:rPr>
                <w:rFonts w:cs="Arial"/>
                <w:lang w:val="en-GB" w:eastAsia="ja-JP"/>
              </w:rPr>
            </w:pPr>
          </w:p>
        </w:tc>
        <w:tc>
          <w:tcPr>
            <w:tcW w:w="1225" w:type="dxa"/>
          </w:tcPr>
          <w:p w14:paraId="21A78D5A" w14:textId="77777777" w:rsidR="00E2692A" w:rsidRPr="00544C02" w:rsidRDefault="00E2692A" w:rsidP="00A8754B">
            <w:pPr>
              <w:rPr>
                <w:rFonts w:cs="Arial"/>
                <w:lang w:val="en-GB" w:eastAsia="ja-JP"/>
              </w:rPr>
            </w:pPr>
            <w:r w:rsidRPr="00544C02">
              <w:rPr>
                <w:rFonts w:cs="Arial"/>
                <w:lang w:val="en-GB" w:eastAsia="ja-JP"/>
              </w:rPr>
              <w:t>5%-tile</w:t>
            </w:r>
          </w:p>
        </w:tc>
        <w:tc>
          <w:tcPr>
            <w:tcW w:w="798" w:type="dxa"/>
            <w:tcBorders>
              <w:top w:val="single" w:sz="4" w:space="0" w:color="auto"/>
              <w:left w:val="nil"/>
              <w:bottom w:val="single" w:sz="8" w:space="0" w:color="auto"/>
              <w:right w:val="single" w:sz="4" w:space="0" w:color="auto"/>
            </w:tcBorders>
            <w:shd w:val="clear" w:color="auto" w:fill="auto"/>
          </w:tcPr>
          <w:p w14:paraId="33E67D8D" w14:textId="77777777" w:rsidR="00E2692A" w:rsidRPr="00D4073B" w:rsidRDefault="00E2692A" w:rsidP="00A8754B">
            <w:pPr>
              <w:jc w:val="center"/>
              <w:rPr>
                <w:rFonts w:eastAsia="Arial" w:cs="Arial"/>
                <w:color w:val="000000" w:themeColor="text1"/>
              </w:rPr>
            </w:pPr>
          </w:p>
        </w:tc>
        <w:tc>
          <w:tcPr>
            <w:tcW w:w="735" w:type="dxa"/>
            <w:tcBorders>
              <w:top w:val="single" w:sz="4" w:space="0" w:color="auto"/>
              <w:left w:val="nil"/>
              <w:bottom w:val="single" w:sz="8" w:space="0" w:color="auto"/>
              <w:right w:val="single" w:sz="4" w:space="0" w:color="auto"/>
            </w:tcBorders>
            <w:shd w:val="clear" w:color="auto" w:fill="auto"/>
          </w:tcPr>
          <w:p w14:paraId="2C6B6B7B" w14:textId="77777777" w:rsidR="00E2692A" w:rsidRPr="00D4073B" w:rsidRDefault="00E2692A" w:rsidP="00A8754B">
            <w:pPr>
              <w:jc w:val="center"/>
              <w:rPr>
                <w:rFonts w:eastAsia="Arial" w:cs="Arial"/>
                <w:color w:val="000000" w:themeColor="text1"/>
              </w:rPr>
            </w:pPr>
          </w:p>
        </w:tc>
        <w:tc>
          <w:tcPr>
            <w:tcW w:w="916" w:type="dxa"/>
            <w:tcBorders>
              <w:top w:val="single" w:sz="4" w:space="0" w:color="auto"/>
              <w:left w:val="nil"/>
              <w:bottom w:val="single" w:sz="8" w:space="0" w:color="auto"/>
              <w:right w:val="single" w:sz="4" w:space="0" w:color="auto"/>
            </w:tcBorders>
            <w:shd w:val="clear" w:color="auto" w:fill="auto"/>
          </w:tcPr>
          <w:p w14:paraId="30071EAF" w14:textId="77777777" w:rsidR="00E2692A" w:rsidRPr="00095F62" w:rsidRDefault="00E2692A" w:rsidP="00A8754B">
            <w:pPr>
              <w:jc w:val="center"/>
              <w:rPr>
                <w:rFonts w:eastAsia="Arial" w:cs="Arial"/>
                <w:color w:val="000000" w:themeColor="text1"/>
                <w:highlight w:val="yellow"/>
              </w:rPr>
            </w:pPr>
          </w:p>
        </w:tc>
        <w:tc>
          <w:tcPr>
            <w:tcW w:w="758" w:type="dxa"/>
            <w:tcBorders>
              <w:top w:val="single" w:sz="4" w:space="0" w:color="auto"/>
              <w:left w:val="nil"/>
              <w:bottom w:val="single" w:sz="8" w:space="0" w:color="auto"/>
              <w:right w:val="single" w:sz="4" w:space="0" w:color="auto"/>
            </w:tcBorders>
            <w:shd w:val="clear" w:color="auto" w:fill="auto"/>
          </w:tcPr>
          <w:p w14:paraId="1C30E09D" w14:textId="77777777" w:rsidR="00E2692A" w:rsidRPr="00095F62" w:rsidRDefault="00E2692A" w:rsidP="00A8754B">
            <w:pPr>
              <w:jc w:val="center"/>
              <w:rPr>
                <w:rFonts w:eastAsia="Arial" w:cs="Arial"/>
                <w:color w:val="000000" w:themeColor="text1"/>
                <w:highlight w:val="yellow"/>
              </w:rPr>
            </w:pPr>
          </w:p>
        </w:tc>
        <w:tc>
          <w:tcPr>
            <w:tcW w:w="1107" w:type="dxa"/>
            <w:tcBorders>
              <w:top w:val="single" w:sz="4" w:space="0" w:color="auto"/>
              <w:left w:val="nil"/>
              <w:bottom w:val="single" w:sz="8" w:space="0" w:color="auto"/>
              <w:right w:val="single" w:sz="4" w:space="0" w:color="auto"/>
            </w:tcBorders>
            <w:shd w:val="clear" w:color="auto" w:fill="auto"/>
          </w:tcPr>
          <w:p w14:paraId="1A25B3FD" w14:textId="77777777" w:rsidR="00E2692A" w:rsidRPr="00D4073B" w:rsidRDefault="00E2692A" w:rsidP="00A8754B">
            <w:pPr>
              <w:jc w:val="center"/>
              <w:rPr>
                <w:rFonts w:eastAsia="Arial" w:cs="Arial"/>
                <w:color w:val="000000" w:themeColor="text1"/>
              </w:rPr>
            </w:pPr>
            <w:r>
              <w:rPr>
                <w:rFonts w:eastAsia="Arial" w:cs="Arial"/>
                <w:color w:val="000000" w:themeColor="text1"/>
              </w:rPr>
              <w:t>18</w:t>
            </w:r>
          </w:p>
        </w:tc>
        <w:tc>
          <w:tcPr>
            <w:tcW w:w="1848" w:type="dxa"/>
            <w:tcBorders>
              <w:top w:val="single" w:sz="4" w:space="0" w:color="auto"/>
              <w:left w:val="nil"/>
              <w:bottom w:val="single" w:sz="8" w:space="0" w:color="auto"/>
              <w:right w:val="single" w:sz="4" w:space="0" w:color="auto"/>
            </w:tcBorders>
            <w:shd w:val="clear" w:color="auto" w:fill="auto"/>
          </w:tcPr>
          <w:p w14:paraId="3376B94B" w14:textId="77777777" w:rsidR="00E2692A" w:rsidRPr="00D4073B" w:rsidRDefault="00E2692A" w:rsidP="00A8754B">
            <w:pPr>
              <w:jc w:val="center"/>
              <w:rPr>
                <w:rFonts w:cs="Arial"/>
                <w:lang w:val="en-GB" w:eastAsia="ja-JP"/>
              </w:rPr>
            </w:pPr>
            <w:r>
              <w:rPr>
                <w:rFonts w:cs="Arial"/>
                <w:lang w:val="en-GB" w:eastAsia="ja-JP"/>
              </w:rPr>
              <w:t>11</w:t>
            </w:r>
          </w:p>
        </w:tc>
        <w:tc>
          <w:tcPr>
            <w:tcW w:w="1721" w:type="dxa"/>
            <w:tcBorders>
              <w:top w:val="single" w:sz="4" w:space="0" w:color="auto"/>
              <w:left w:val="nil"/>
              <w:bottom w:val="single" w:sz="8" w:space="0" w:color="auto"/>
              <w:right w:val="single" w:sz="4" w:space="0" w:color="auto"/>
            </w:tcBorders>
          </w:tcPr>
          <w:p w14:paraId="6CAF378D" w14:textId="77777777" w:rsidR="00E2692A" w:rsidRPr="008F4CB8" w:rsidRDefault="00E2692A" w:rsidP="00A8754B">
            <w:pPr>
              <w:jc w:val="center"/>
              <w:rPr>
                <w:rFonts w:eastAsia="Times New Roman" w:cs="Arial"/>
                <w:highlight w:val="yellow"/>
              </w:rPr>
            </w:pPr>
            <w:r w:rsidRPr="008F4CB8">
              <w:rPr>
                <w:rFonts w:eastAsia="Times New Roman" w:cs="Arial"/>
                <w:highlight w:val="yellow"/>
              </w:rPr>
              <w:t>7.2</w:t>
            </w:r>
          </w:p>
        </w:tc>
        <w:tc>
          <w:tcPr>
            <w:tcW w:w="1658" w:type="dxa"/>
            <w:tcBorders>
              <w:top w:val="single" w:sz="4" w:space="0" w:color="auto"/>
              <w:left w:val="nil"/>
              <w:bottom w:val="single" w:sz="8" w:space="0" w:color="auto"/>
              <w:right w:val="single" w:sz="4" w:space="0" w:color="auto"/>
            </w:tcBorders>
          </w:tcPr>
          <w:p w14:paraId="18F31D1A" w14:textId="77777777" w:rsidR="00E2692A" w:rsidRPr="008F4CB8" w:rsidRDefault="00E2692A" w:rsidP="00A8754B">
            <w:pPr>
              <w:jc w:val="center"/>
              <w:rPr>
                <w:rFonts w:eastAsia="Times New Roman" w:cs="Arial"/>
                <w:highlight w:val="yellow"/>
              </w:rPr>
            </w:pPr>
            <w:r w:rsidRPr="008F4CB8">
              <w:rPr>
                <w:rFonts w:eastAsia="Times New Roman" w:cs="Arial"/>
                <w:highlight w:val="yellow"/>
              </w:rPr>
              <w:t>3</w:t>
            </w:r>
          </w:p>
        </w:tc>
      </w:tr>
    </w:tbl>
    <w:p w14:paraId="542ACFB6" w14:textId="77777777" w:rsidR="00F90638" w:rsidRPr="00E2692A" w:rsidRDefault="00F90638" w:rsidP="00A8754B">
      <w:pPr>
        <w:rPr>
          <w:lang w:val="en-GB" w:eastAsia="ja-JP"/>
        </w:rPr>
      </w:pPr>
    </w:p>
    <w:p w14:paraId="5F4A5A9B" w14:textId="2286B039" w:rsidR="00FB7430" w:rsidRDefault="006712D5" w:rsidP="00A8754B">
      <w:pPr>
        <w:pStyle w:val="Proposal"/>
        <w:rPr>
          <w:noProof/>
        </w:rPr>
      </w:pPr>
      <w:bookmarkStart w:id="1" w:name="_Toc197712324"/>
      <w:r>
        <w:rPr>
          <w:noProof/>
        </w:rPr>
        <w:t>Consider to capture Ericsson’s updated simulation results in</w:t>
      </w:r>
      <w:r w:rsidR="00E21C89">
        <w:rPr>
          <w:noProof/>
        </w:rPr>
        <w:t xml:space="preserve"> the TR </w:t>
      </w:r>
      <w:r w:rsidR="00264F6B">
        <w:rPr>
          <w:noProof/>
        </w:rPr>
        <w:t xml:space="preserve">38.863 </w:t>
      </w:r>
      <w:r w:rsidR="00E21C89">
        <w:rPr>
          <w:noProof/>
        </w:rPr>
        <w:t xml:space="preserve">and </w:t>
      </w:r>
      <w:r w:rsidR="00264F6B">
        <w:rPr>
          <w:noProof/>
        </w:rPr>
        <w:t xml:space="preserve">simulation results collection </w:t>
      </w:r>
      <w:r w:rsidR="00E21C89">
        <w:rPr>
          <w:noProof/>
        </w:rPr>
        <w:t>document</w:t>
      </w:r>
      <w:r w:rsidR="00E45601">
        <w:rPr>
          <w:noProof/>
        </w:rPr>
        <w:t xml:space="preserve"> for NB-IoT NTN HPUE</w:t>
      </w:r>
      <w:r w:rsidR="00341EA8">
        <w:rPr>
          <w:noProof/>
        </w:rPr>
        <w:t xml:space="preserve"> with 1.5 km isolation distance assumption.</w:t>
      </w:r>
      <w:bookmarkEnd w:id="1"/>
      <w:r w:rsidR="00341EA8">
        <w:rPr>
          <w:noProof/>
        </w:rPr>
        <w:t xml:space="preserve"> </w:t>
      </w:r>
    </w:p>
    <w:p w14:paraId="68AA2EF7" w14:textId="77777777" w:rsidR="00021DC5" w:rsidRDefault="00021DC5" w:rsidP="00A8754B">
      <w:pPr>
        <w:rPr>
          <w:noProof/>
        </w:rPr>
      </w:pPr>
    </w:p>
    <w:p w14:paraId="333FE379" w14:textId="529E4483" w:rsidR="00213281" w:rsidRDefault="0006560E" w:rsidP="00A8754B">
      <w:pPr>
        <w:pStyle w:val="Heading2"/>
        <w:rPr>
          <w:noProof/>
        </w:rPr>
      </w:pPr>
      <w:r>
        <w:rPr>
          <w:noProof/>
        </w:rPr>
        <w:t>2.2</w:t>
      </w:r>
      <w:r>
        <w:rPr>
          <w:noProof/>
        </w:rPr>
        <w:tab/>
      </w:r>
      <w:r w:rsidR="00E21C89">
        <w:rPr>
          <w:noProof/>
        </w:rPr>
        <w:t xml:space="preserve">NR NTN HPUE </w:t>
      </w:r>
      <w:r w:rsidR="008015D2">
        <w:rPr>
          <w:noProof/>
        </w:rPr>
        <w:t xml:space="preserve">PC1 </w:t>
      </w:r>
      <w:r w:rsidR="00E21C89">
        <w:rPr>
          <w:noProof/>
        </w:rPr>
        <w:t>ACLR</w:t>
      </w:r>
    </w:p>
    <w:p w14:paraId="3CE54788" w14:textId="7FB06A5D" w:rsidR="00507082" w:rsidRDefault="00F51F5C" w:rsidP="00A8754B">
      <w:pPr>
        <w:rPr>
          <w:lang w:val="en-GB" w:eastAsia="ja-JP"/>
        </w:rPr>
      </w:pPr>
      <w:r>
        <w:rPr>
          <w:lang w:val="en-GB" w:eastAsia="ja-JP"/>
        </w:rPr>
        <w:t xml:space="preserve">In the previous </w:t>
      </w:r>
      <w:r w:rsidR="00965F88">
        <w:rPr>
          <w:lang w:val="en-GB" w:eastAsia="ja-JP"/>
        </w:rPr>
        <w:t xml:space="preserve">way forward [1], it was tentatively agreed </w:t>
      </w:r>
      <w:r w:rsidR="00700F3D">
        <w:rPr>
          <w:lang w:val="en-GB" w:eastAsia="ja-JP"/>
        </w:rPr>
        <w:t xml:space="preserve">to have NR NTN HPUE ACLR as 34 dBc. However, a note was added to </w:t>
      </w:r>
      <w:r w:rsidR="007B5896">
        <w:rPr>
          <w:lang w:val="en-GB" w:eastAsia="ja-JP"/>
        </w:rPr>
        <w:t>further evaluate the through</w:t>
      </w:r>
      <w:r w:rsidR="003A40F6">
        <w:rPr>
          <w:lang w:val="en-GB" w:eastAsia="ja-JP"/>
        </w:rPr>
        <w:t>put</w:t>
      </w:r>
      <w:r w:rsidR="007B5896">
        <w:rPr>
          <w:lang w:val="en-GB" w:eastAsia="ja-JP"/>
        </w:rPr>
        <w:t xml:space="preserve"> degradation on the TN </w:t>
      </w:r>
      <w:r w:rsidR="005A0033">
        <w:rPr>
          <w:lang w:val="en-GB" w:eastAsia="ja-JP"/>
        </w:rPr>
        <w:t>sid</w:t>
      </w:r>
      <w:r w:rsidR="003A40F6">
        <w:rPr>
          <w:lang w:val="en-GB" w:eastAsia="ja-JP"/>
        </w:rPr>
        <w:t xml:space="preserve">e with 34 dB ACLR. </w:t>
      </w:r>
    </w:p>
    <w:p w14:paraId="099F6436" w14:textId="77777777" w:rsidR="003A40F6" w:rsidRPr="00507082" w:rsidRDefault="003A40F6" w:rsidP="00A8754B">
      <w:pPr>
        <w:rPr>
          <w:lang w:val="en-GB" w:eastAsia="ja-JP"/>
        </w:rPr>
      </w:pPr>
    </w:p>
    <w:p w14:paraId="525DBA11" w14:textId="258231C2" w:rsidR="00213281" w:rsidRDefault="00507082" w:rsidP="00A8754B">
      <w:pPr>
        <w:rPr>
          <w:noProof/>
        </w:rPr>
      </w:pPr>
      <w:r>
        <w:rPr>
          <w:noProof/>
        </w:rPr>
        <w:drawing>
          <wp:inline distT="0" distB="0" distL="0" distR="0" wp14:anchorId="0EBB9F9E" wp14:editId="0D017C2E">
            <wp:extent cx="6797675" cy="1276985"/>
            <wp:effectExtent l="57150" t="0" r="60325" b="113665"/>
            <wp:docPr id="990873029"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873029" name="Picture 2"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97675" cy="1276985"/>
                    </a:xfrm>
                    <a:prstGeom prst="rect">
                      <a:avLst/>
                    </a:prstGeom>
                    <a:noFill/>
                    <a:ln>
                      <a:noFill/>
                    </a:ln>
                    <a:effectLst>
                      <a:outerShdw blurRad="50800" dist="50800" dir="5400000" algn="ctr" rotWithShape="0">
                        <a:schemeClr val="accent1"/>
                      </a:outerShdw>
                    </a:effectLst>
                  </pic:spPr>
                </pic:pic>
              </a:graphicData>
            </a:graphic>
          </wp:inline>
        </w:drawing>
      </w:r>
    </w:p>
    <w:p w14:paraId="5DCF1652" w14:textId="77777777" w:rsidR="00213281" w:rsidRDefault="00213281" w:rsidP="00A8754B">
      <w:pPr>
        <w:rPr>
          <w:noProof/>
        </w:rPr>
      </w:pPr>
    </w:p>
    <w:p w14:paraId="76E0A0AB" w14:textId="412838D9" w:rsidR="00FB2324" w:rsidRDefault="00FB2324" w:rsidP="00A8754B">
      <w:pPr>
        <w:rPr>
          <w:noProof/>
        </w:rPr>
      </w:pPr>
      <w:r>
        <w:rPr>
          <w:noProof/>
        </w:rPr>
        <w:lastRenderedPageBreak/>
        <w:t>The performance metric as stated in TR 38.863 is highlighted below –</w:t>
      </w:r>
    </w:p>
    <w:p w14:paraId="272A7DEA" w14:textId="5FB799FC" w:rsidR="00256CA9" w:rsidRPr="00FB2324" w:rsidRDefault="00FB2324" w:rsidP="00A8754B">
      <w:pPr>
        <w:rPr>
          <w:i/>
          <w:iCs/>
        </w:rPr>
      </w:pPr>
      <w:r w:rsidRPr="00FB2324">
        <w:rPr>
          <w:i/>
          <w:iCs/>
          <w:noProof/>
          <w:lang w:val="en-IN"/>
        </w:rPr>
        <w:t>“</w:t>
      </w:r>
      <w:r w:rsidR="009967BB" w:rsidRPr="00FB2324">
        <w:rPr>
          <w:rFonts w:hint="eastAsia"/>
          <w:i/>
          <w:iCs/>
        </w:rPr>
        <w:t>For NR,</w:t>
      </w:r>
      <w:r w:rsidR="009967BB" w:rsidRPr="00FB2324">
        <w:rPr>
          <w:i/>
          <w:iCs/>
        </w:rPr>
        <w:t xml:space="preserve"> t</w:t>
      </w:r>
      <w:r w:rsidR="009967BB" w:rsidRPr="00FB2324">
        <w:rPr>
          <w:rFonts w:hint="eastAsia"/>
          <w:i/>
          <w:iCs/>
        </w:rPr>
        <w:t>he average throughput loss and 5%-</w:t>
      </w:r>
      <w:proofErr w:type="spellStart"/>
      <w:r w:rsidR="009967BB" w:rsidRPr="00FB2324">
        <w:rPr>
          <w:rFonts w:hint="eastAsia"/>
          <w:i/>
          <w:iCs/>
        </w:rPr>
        <w:t>ile</w:t>
      </w:r>
      <w:proofErr w:type="spellEnd"/>
      <w:r w:rsidR="009967BB" w:rsidRPr="00FB2324">
        <w:rPr>
          <w:rFonts w:hint="eastAsia"/>
          <w:i/>
          <w:iCs/>
        </w:rPr>
        <w:t xml:space="preserve"> throughput loss should be less than 5%</w:t>
      </w:r>
      <w:r w:rsidR="009967BB" w:rsidRPr="00FB2324">
        <w:rPr>
          <w:i/>
          <w:iCs/>
        </w:rPr>
        <w:t xml:space="preserve">” </w:t>
      </w:r>
    </w:p>
    <w:p w14:paraId="00E11B20" w14:textId="018CF9E6" w:rsidR="00A63028" w:rsidRPr="00DB5ACA" w:rsidRDefault="00DB5ACA" w:rsidP="00A8754B">
      <w:pPr>
        <w:pStyle w:val="Caption"/>
        <w:rPr>
          <w:b w:val="0"/>
          <w:bCs/>
          <w:noProof/>
        </w:rPr>
      </w:pPr>
      <w:r w:rsidRPr="00DB5ACA">
        <w:rPr>
          <w:b w:val="0"/>
          <w:bCs/>
        </w:rPr>
        <w:t xml:space="preserve">The ACLR relaxation from 37 dB to 34 dB allows more adjacent channel leakage, increasing interference from NTN UEs to nearby TN cells. </w:t>
      </w:r>
      <w:r w:rsidR="00F359BA" w:rsidRPr="00DB5ACA">
        <w:rPr>
          <w:b w:val="0"/>
          <w:bCs/>
        </w:rPr>
        <w:t xml:space="preserve">With further </w:t>
      </w:r>
      <w:r w:rsidR="00EA6120" w:rsidRPr="00DB5ACA">
        <w:rPr>
          <w:b w:val="0"/>
          <w:bCs/>
        </w:rPr>
        <w:t>analysis</w:t>
      </w:r>
      <w:r w:rsidR="00F359BA" w:rsidRPr="00DB5ACA">
        <w:rPr>
          <w:b w:val="0"/>
          <w:bCs/>
        </w:rPr>
        <w:t xml:space="preserve"> to study the </w:t>
      </w:r>
      <w:r w:rsidR="00991F3F" w:rsidRPr="00DB5ACA">
        <w:rPr>
          <w:b w:val="0"/>
          <w:bCs/>
        </w:rPr>
        <w:t>5%-</w:t>
      </w:r>
      <w:proofErr w:type="spellStart"/>
      <w:r w:rsidR="00991F3F" w:rsidRPr="00DB5ACA">
        <w:rPr>
          <w:b w:val="0"/>
          <w:bCs/>
        </w:rPr>
        <w:t>ile</w:t>
      </w:r>
      <w:proofErr w:type="spellEnd"/>
      <w:r w:rsidR="00991F3F" w:rsidRPr="00DB5ACA">
        <w:rPr>
          <w:b w:val="0"/>
          <w:bCs/>
        </w:rPr>
        <w:t xml:space="preserve"> </w:t>
      </w:r>
      <w:r w:rsidR="00F359BA" w:rsidRPr="00DB5ACA">
        <w:rPr>
          <w:b w:val="0"/>
          <w:bCs/>
        </w:rPr>
        <w:t>throughput degradation</w:t>
      </w:r>
      <w:r w:rsidR="00102717" w:rsidRPr="00DB5ACA">
        <w:rPr>
          <w:b w:val="0"/>
          <w:bCs/>
        </w:rPr>
        <w:t xml:space="preserve"> at 34 dBc, it is observ</w:t>
      </w:r>
      <w:r w:rsidR="00E00E8A" w:rsidRPr="00DB5ACA">
        <w:rPr>
          <w:b w:val="0"/>
          <w:bCs/>
        </w:rPr>
        <w:t>e</w:t>
      </w:r>
      <w:r w:rsidR="00102717" w:rsidRPr="00DB5ACA">
        <w:rPr>
          <w:b w:val="0"/>
          <w:bCs/>
        </w:rPr>
        <w:t>d</w:t>
      </w:r>
      <w:r w:rsidR="00E85D95" w:rsidRPr="00DB5ACA">
        <w:rPr>
          <w:b w:val="0"/>
          <w:bCs/>
        </w:rPr>
        <w:t xml:space="preserve"> in our simulations</w:t>
      </w:r>
      <w:r w:rsidR="00102717" w:rsidRPr="00DB5ACA">
        <w:rPr>
          <w:b w:val="0"/>
          <w:bCs/>
        </w:rPr>
        <w:t xml:space="preserve"> that </w:t>
      </w:r>
      <w:r w:rsidR="00EC4C22" w:rsidRPr="00DB5ACA">
        <w:rPr>
          <w:b w:val="0"/>
          <w:bCs/>
        </w:rPr>
        <w:t xml:space="preserve">the degradation is </w:t>
      </w:r>
      <w:r w:rsidR="00E925DC">
        <w:rPr>
          <w:b w:val="0"/>
        </w:rPr>
        <w:t xml:space="preserve">slightly </w:t>
      </w:r>
      <w:r w:rsidR="00EC4C22" w:rsidRPr="00DB5ACA">
        <w:rPr>
          <w:b w:val="0"/>
          <w:bCs/>
        </w:rPr>
        <w:t>higher than 5%</w:t>
      </w:r>
      <w:r w:rsidR="00EA6120" w:rsidRPr="00DB5ACA">
        <w:rPr>
          <w:b w:val="0"/>
          <w:bCs/>
        </w:rPr>
        <w:t xml:space="preserve"> </w:t>
      </w:r>
      <w:r w:rsidR="00E925DC">
        <w:rPr>
          <w:b w:val="0"/>
        </w:rPr>
        <w:t xml:space="preserve">(~7-8%) </w:t>
      </w:r>
      <w:r w:rsidR="00EA6120" w:rsidRPr="00DB5ACA">
        <w:rPr>
          <w:b w:val="0"/>
          <w:bCs/>
        </w:rPr>
        <w:t>towards the TN net</w:t>
      </w:r>
      <w:r w:rsidR="00E85D95" w:rsidRPr="00DB5ACA">
        <w:rPr>
          <w:b w:val="0"/>
          <w:bCs/>
        </w:rPr>
        <w:t>wo</w:t>
      </w:r>
      <w:r w:rsidR="00EA6120" w:rsidRPr="00DB5ACA">
        <w:rPr>
          <w:b w:val="0"/>
          <w:bCs/>
        </w:rPr>
        <w:t>rk</w:t>
      </w:r>
      <w:r w:rsidR="00F82D42" w:rsidRPr="00DB5ACA">
        <w:rPr>
          <w:b w:val="0"/>
          <w:bCs/>
        </w:rPr>
        <w:t xml:space="preserve"> with zero</w:t>
      </w:r>
      <w:r w:rsidR="66D9B5A3">
        <w:rPr>
          <w:b w:val="0"/>
        </w:rPr>
        <w:t>-</w:t>
      </w:r>
      <w:r w:rsidR="00F82D42" w:rsidRPr="00DB5ACA">
        <w:rPr>
          <w:b w:val="0"/>
          <w:bCs/>
        </w:rPr>
        <w:t>kilomet</w:t>
      </w:r>
      <w:r w:rsidR="00E00E3E" w:rsidRPr="00DB5ACA">
        <w:rPr>
          <w:b w:val="0"/>
          <w:bCs/>
        </w:rPr>
        <w:t>er</w:t>
      </w:r>
      <w:r w:rsidR="00F82D42" w:rsidRPr="00DB5ACA">
        <w:rPr>
          <w:b w:val="0"/>
          <w:bCs/>
        </w:rPr>
        <w:t xml:space="preserve"> isolation distance</w:t>
      </w:r>
      <w:r w:rsidR="00146222">
        <w:rPr>
          <w:b w:val="0"/>
          <w:bCs/>
        </w:rPr>
        <w:t xml:space="preserve"> assumption</w:t>
      </w:r>
      <w:r w:rsidR="00F82D42" w:rsidRPr="00DB5ACA">
        <w:rPr>
          <w:b w:val="0"/>
          <w:bCs/>
        </w:rPr>
        <w:t xml:space="preserve"> </w:t>
      </w:r>
      <w:r w:rsidR="00E00E3E" w:rsidRPr="00DB5ACA">
        <w:rPr>
          <w:b w:val="0"/>
          <w:bCs/>
        </w:rPr>
        <w:t>i.e.</w:t>
      </w:r>
      <w:r w:rsidR="002257E6">
        <w:rPr>
          <w:b w:val="0"/>
          <w:bCs/>
        </w:rPr>
        <w:t xml:space="preserve"> when</w:t>
      </w:r>
      <w:r w:rsidR="00E00E3E" w:rsidRPr="00DB5ACA">
        <w:rPr>
          <w:b w:val="0"/>
          <w:bCs/>
        </w:rPr>
        <w:t xml:space="preserve"> the NTN UEs are at the </w:t>
      </w:r>
      <w:r>
        <w:rPr>
          <w:b w:val="0"/>
          <w:bCs/>
        </w:rPr>
        <w:t>e</w:t>
      </w:r>
      <w:r w:rsidR="00E00E3E" w:rsidRPr="00DB5ACA">
        <w:rPr>
          <w:b w:val="0"/>
          <w:bCs/>
        </w:rPr>
        <w:t>dge of the TN clusters</w:t>
      </w:r>
      <w:r w:rsidR="00E00E3E">
        <w:rPr>
          <w:noProof/>
        </w:rPr>
        <w:t>.</w:t>
      </w:r>
    </w:p>
    <w:p w14:paraId="68DB9093" w14:textId="13309A69" w:rsidR="00576811" w:rsidRDefault="00995755" w:rsidP="00A8754B">
      <w:pPr>
        <w:pStyle w:val="Observation"/>
        <w:rPr>
          <w:noProof/>
        </w:rPr>
      </w:pPr>
      <w:bookmarkStart w:id="2" w:name="_Toc197712322"/>
      <w:r>
        <w:rPr>
          <w:noProof/>
        </w:rPr>
        <w:t xml:space="preserve">The </w:t>
      </w:r>
      <w:r w:rsidR="00991F3F">
        <w:rPr>
          <w:noProof/>
        </w:rPr>
        <w:t xml:space="preserve">5%-ile </w:t>
      </w:r>
      <w:r>
        <w:rPr>
          <w:noProof/>
        </w:rPr>
        <w:t xml:space="preserve">throughtput degradation is </w:t>
      </w:r>
      <w:r w:rsidR="00E925DC">
        <w:rPr>
          <w:noProof/>
        </w:rPr>
        <w:t xml:space="preserve">slightly </w:t>
      </w:r>
      <w:r>
        <w:rPr>
          <w:noProof/>
        </w:rPr>
        <w:t>higher than 5%</w:t>
      </w:r>
      <w:r w:rsidR="00991F3F" w:rsidRPr="00991F3F">
        <w:rPr>
          <w:noProof/>
        </w:rPr>
        <w:t xml:space="preserve"> </w:t>
      </w:r>
      <w:r w:rsidR="00E925DC">
        <w:rPr>
          <w:noProof/>
        </w:rPr>
        <w:t xml:space="preserve">(~7-8%) </w:t>
      </w:r>
      <w:r w:rsidR="00991F3F">
        <w:rPr>
          <w:noProof/>
        </w:rPr>
        <w:t xml:space="preserve">towards the TN network with zero </w:t>
      </w:r>
      <w:r w:rsidR="00A1168D">
        <w:rPr>
          <w:noProof/>
        </w:rPr>
        <w:t>km</w:t>
      </w:r>
      <w:r w:rsidR="00991F3F">
        <w:rPr>
          <w:noProof/>
        </w:rPr>
        <w:t xml:space="preserve"> isolation distance</w:t>
      </w:r>
      <w:r w:rsidR="002257E6">
        <w:rPr>
          <w:noProof/>
        </w:rPr>
        <w:t xml:space="preserve"> assumption</w:t>
      </w:r>
      <w:r w:rsidR="00991F3F">
        <w:rPr>
          <w:noProof/>
        </w:rPr>
        <w:t xml:space="preserve"> i.e. </w:t>
      </w:r>
      <w:r w:rsidR="002257E6">
        <w:rPr>
          <w:noProof/>
        </w:rPr>
        <w:t xml:space="preserve">when </w:t>
      </w:r>
      <w:r w:rsidR="00991F3F">
        <w:rPr>
          <w:noProof/>
        </w:rPr>
        <w:t xml:space="preserve">the NTN UEs are at the </w:t>
      </w:r>
      <w:r w:rsidR="00A1168D">
        <w:rPr>
          <w:noProof/>
        </w:rPr>
        <w:t>e</w:t>
      </w:r>
      <w:r w:rsidR="00991F3F">
        <w:rPr>
          <w:noProof/>
        </w:rPr>
        <w:t>dge of the TN clusters.</w:t>
      </w:r>
      <w:bookmarkEnd w:id="2"/>
    </w:p>
    <w:p w14:paraId="5D5C1560" w14:textId="5D317718" w:rsidR="0016112B" w:rsidRPr="006F1082" w:rsidRDefault="006C21B7" w:rsidP="00A8754B">
      <w:pPr>
        <w:pStyle w:val="Caption"/>
        <w:rPr>
          <w:b w:val="0"/>
          <w:bCs/>
          <w:noProof/>
        </w:rPr>
      </w:pPr>
      <w:r w:rsidRPr="006C21B7">
        <w:rPr>
          <w:b w:val="0"/>
          <w:bCs/>
          <w:noProof/>
        </w:rPr>
        <w:t>Introducing an isolation distance could mitigate this effect. However, the relaxation of ACLR may significantly ease the design of PC1 UEs by lowering complexity and cost, which could justify this tradeoff. This performance impact and the associated design benefit should be clearly captured and evaluated in the TR.</w:t>
      </w:r>
    </w:p>
    <w:p w14:paraId="2D376549" w14:textId="2E2955DB" w:rsidR="007A133C" w:rsidRPr="00D060CA" w:rsidRDefault="0016112B" w:rsidP="00A8754B">
      <w:pPr>
        <w:pStyle w:val="Observation"/>
      </w:pPr>
      <w:bookmarkStart w:id="3" w:name="_Toc197712323"/>
      <w:r w:rsidRPr="007A133C">
        <w:t>The relaxation of ACLR may significantly ease the design of PC1 UEs by lowering complexity and cost, which could justify this tradeoff.</w:t>
      </w:r>
      <w:r w:rsidR="007A133C" w:rsidRPr="007A133C">
        <w:t xml:space="preserve"> This performance impact and the associated design benefit should be clearly captured and evaluated in the TR.</w:t>
      </w:r>
      <w:bookmarkEnd w:id="3"/>
    </w:p>
    <w:p w14:paraId="3879E8F8" w14:textId="244A7E48" w:rsidR="00C473A5" w:rsidRDefault="007A133C" w:rsidP="00A8754B">
      <w:pPr>
        <w:pStyle w:val="Proposal"/>
        <w:rPr>
          <w:noProof/>
        </w:rPr>
        <w:sectPr w:rsidR="00C473A5" w:rsidSect="00C473A5">
          <w:head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272"/>
        </w:sectPr>
      </w:pPr>
      <w:bookmarkStart w:id="4" w:name="_Toc197712325"/>
      <w:r>
        <w:rPr>
          <w:noProof/>
        </w:rPr>
        <w:t xml:space="preserve">Consider capturing the </w:t>
      </w:r>
      <w:r w:rsidR="005A4DDF">
        <w:rPr>
          <w:noProof/>
        </w:rPr>
        <w:t>finding – throughput degradation vs ACLR relaxation along with the justificatio</w:t>
      </w:r>
      <w:r w:rsidR="00B07DE1">
        <w:rPr>
          <w:noProof/>
        </w:rPr>
        <w:t>n</w:t>
      </w:r>
      <w:r w:rsidR="00B61FE3">
        <w:rPr>
          <w:noProof/>
        </w:rPr>
        <w:t xml:space="preserve">, </w:t>
      </w:r>
      <w:r w:rsidR="00783A91">
        <w:rPr>
          <w:noProof/>
        </w:rPr>
        <w:t>in the TR</w:t>
      </w:r>
      <w:r w:rsidR="000100DC">
        <w:rPr>
          <w:noProof/>
        </w:rPr>
        <w:t xml:space="preserve"> 38.863 in Table </w:t>
      </w:r>
      <w:r w:rsidR="008C1970">
        <w:rPr>
          <w:noProof/>
        </w:rPr>
        <w:t>6b.5.1-2</w:t>
      </w:r>
      <w:r w:rsidR="00B61FE3">
        <w:rPr>
          <w:noProof/>
        </w:rPr>
        <w:t xml:space="preserve"> with the following: </w:t>
      </w:r>
      <w:r w:rsidR="008C1970">
        <w:rPr>
          <w:noProof/>
          <w:lang w:val="en-IN"/>
        </w:rPr>
        <w:t>“</w:t>
      </w:r>
      <w:r w:rsidR="00783A91">
        <w:rPr>
          <w:noProof/>
        </w:rPr>
        <w:t xml:space="preserve">Note </w:t>
      </w:r>
      <w:r w:rsidR="00B61FE3">
        <w:rPr>
          <w:noProof/>
        </w:rPr>
        <w:t>3</w:t>
      </w:r>
      <w:r w:rsidR="00783A91">
        <w:rPr>
          <w:noProof/>
        </w:rPr>
        <w:t xml:space="preserve"> </w:t>
      </w:r>
      <w:r w:rsidR="00F704A4">
        <w:rPr>
          <w:noProof/>
        </w:rPr>
        <w:t xml:space="preserve">– It is observed </w:t>
      </w:r>
      <w:r w:rsidR="00D060CA">
        <w:rPr>
          <w:noProof/>
        </w:rPr>
        <w:t>in</w:t>
      </w:r>
      <w:r w:rsidR="00CD28C6">
        <w:rPr>
          <w:noProof/>
        </w:rPr>
        <w:t xml:space="preserve"> </w:t>
      </w:r>
      <w:r w:rsidR="000E1EE3">
        <w:rPr>
          <w:noProof/>
        </w:rPr>
        <w:t xml:space="preserve">some </w:t>
      </w:r>
      <w:r w:rsidR="00CD28C6">
        <w:rPr>
          <w:noProof/>
        </w:rPr>
        <w:t xml:space="preserve">company </w:t>
      </w:r>
      <w:r w:rsidR="00D060CA">
        <w:rPr>
          <w:noProof/>
        </w:rPr>
        <w:t xml:space="preserve">co-existence </w:t>
      </w:r>
      <w:r w:rsidR="00CD28C6">
        <w:rPr>
          <w:noProof/>
        </w:rPr>
        <w:t xml:space="preserve">results that the </w:t>
      </w:r>
      <w:r w:rsidR="00F733B5">
        <w:rPr>
          <w:noProof/>
        </w:rPr>
        <w:t xml:space="preserve">5%-ile </w:t>
      </w:r>
      <w:r w:rsidR="00CD28C6">
        <w:rPr>
          <w:noProof/>
        </w:rPr>
        <w:t xml:space="preserve">throughput degradation </w:t>
      </w:r>
      <w:r w:rsidR="00F733B5">
        <w:rPr>
          <w:noProof/>
        </w:rPr>
        <w:t xml:space="preserve">is </w:t>
      </w:r>
      <w:r w:rsidR="00987DEE">
        <w:rPr>
          <w:noProof/>
        </w:rPr>
        <w:t xml:space="preserve">slightly </w:t>
      </w:r>
      <w:r w:rsidR="00F733B5">
        <w:rPr>
          <w:noProof/>
        </w:rPr>
        <w:t>higher than 5%</w:t>
      </w:r>
      <w:r w:rsidR="000E1EE3">
        <w:rPr>
          <w:noProof/>
        </w:rPr>
        <w:t xml:space="preserve"> with zero km isolation distance</w:t>
      </w:r>
      <w:r w:rsidR="000D00F2">
        <w:rPr>
          <w:noProof/>
        </w:rPr>
        <w:t xml:space="preserve"> assumption</w:t>
      </w:r>
      <w:r w:rsidR="000E1EE3">
        <w:rPr>
          <w:noProof/>
        </w:rPr>
        <w:t xml:space="preserve">. </w:t>
      </w:r>
      <w:r w:rsidR="000E1EE3">
        <w:rPr>
          <w:noProof/>
          <w:lang w:val="x-none"/>
        </w:rPr>
        <w:t>It was however agreed to progress with this ACLR as it faciliates UE RF implementation.”</w:t>
      </w:r>
      <w:bookmarkEnd w:id="4"/>
    </w:p>
    <w:p w14:paraId="37EB5693" w14:textId="77777777" w:rsidR="00C01F33" w:rsidRPr="00CE0424" w:rsidRDefault="00C01F33" w:rsidP="00A8754B">
      <w:pPr>
        <w:pStyle w:val="Heading1"/>
      </w:pPr>
      <w:r w:rsidRPr="00CE0424">
        <w:lastRenderedPageBreak/>
        <w:t>Conclusion</w:t>
      </w:r>
    </w:p>
    <w:p w14:paraId="5A650F21" w14:textId="77777777" w:rsidR="008E065E" w:rsidRDefault="008E065E" w:rsidP="00A8754B">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16F3DA6" w14:textId="77777777" w:rsidR="00DE6D99" w:rsidRDefault="006F6582" w:rsidP="00A8754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12322" w:history="1">
        <w:r w:rsidR="00DE6D99" w:rsidRPr="008B66BD">
          <w:rPr>
            <w:rStyle w:val="Hyperlink"/>
            <w:noProof/>
          </w:rPr>
          <w:t>Observation 1</w:t>
        </w:r>
        <w:r w:rsidR="00DE6D99">
          <w:rPr>
            <w:rFonts w:asciiTheme="minorHAnsi" w:eastAsiaTheme="minorEastAsia" w:hAnsiTheme="minorHAnsi"/>
            <w:b w:val="0"/>
            <w:noProof/>
            <w:kern w:val="2"/>
            <w:sz w:val="24"/>
            <w:szCs w:val="24"/>
            <w:lang w:val="en-SE"/>
            <w14:ligatures w14:val="standardContextual"/>
          </w:rPr>
          <w:tab/>
        </w:r>
        <w:r w:rsidR="00DE6D99" w:rsidRPr="008B66BD">
          <w:rPr>
            <w:rStyle w:val="Hyperlink"/>
            <w:noProof/>
          </w:rPr>
          <w:t>The 5%-ile throughtput degradation is slightly higher than 5% (~7-8%) towards the TN network with zero km isolation distance assumption i.e. when the NTN UEs are at the edge of the TN clusters.</w:t>
        </w:r>
      </w:hyperlink>
    </w:p>
    <w:p w14:paraId="439CD07D" w14:textId="77777777" w:rsidR="00DE6D99" w:rsidRDefault="00DE6D99" w:rsidP="00A8754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323" w:history="1">
        <w:r w:rsidRPr="008B66BD">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8B66BD">
          <w:rPr>
            <w:rStyle w:val="Hyperlink"/>
            <w:noProof/>
          </w:rPr>
          <w:t>The relaxation of ACLR may significantly ease the design of PC1 UEs by lowering complexity and cost, which could justify this tradeoff. This performance impact and the associated design benefit should be clearly captured and evaluated in the TR.</w:t>
        </w:r>
      </w:hyperlink>
    </w:p>
    <w:p w14:paraId="5F69EC0F" w14:textId="66EE46AC" w:rsidR="006E1C82" w:rsidRDefault="006F6582" w:rsidP="00A8754B">
      <w:pPr>
        <w:pStyle w:val="BodyText"/>
        <w:rPr>
          <w:b/>
          <w:bCs/>
        </w:rPr>
      </w:pPr>
      <w:r>
        <w:rPr>
          <w:b/>
          <w:bCs/>
        </w:rPr>
        <w:fldChar w:fldCharType="end"/>
      </w:r>
    </w:p>
    <w:p w14:paraId="7D91EC5D" w14:textId="77777777" w:rsidR="006E1C82" w:rsidRDefault="006E1C82" w:rsidP="00A8754B">
      <w:pPr>
        <w:pStyle w:val="BodyText"/>
        <w:rPr>
          <w:b/>
          <w:bCs/>
        </w:rPr>
      </w:pPr>
    </w:p>
    <w:p w14:paraId="6225A1B8" w14:textId="77777777" w:rsidR="006E1C82" w:rsidRDefault="008E065E" w:rsidP="00A8754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6D5252" w14:textId="7A118AB2" w:rsidR="00DE6D99" w:rsidRDefault="006E1C82" w:rsidP="00A8754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12324" w:history="1">
        <w:r w:rsidR="00DE6D99" w:rsidRPr="00BC6248">
          <w:rPr>
            <w:rStyle w:val="Hyperlink"/>
            <w:noProof/>
          </w:rPr>
          <w:t>Proposal 1</w:t>
        </w:r>
        <w:r w:rsidR="00DE6D99">
          <w:rPr>
            <w:rFonts w:asciiTheme="minorHAnsi" w:eastAsiaTheme="minorEastAsia" w:hAnsiTheme="minorHAnsi"/>
            <w:b w:val="0"/>
            <w:noProof/>
            <w:kern w:val="2"/>
            <w:sz w:val="24"/>
            <w:szCs w:val="24"/>
            <w:lang w:val="en-SE"/>
            <w14:ligatures w14:val="standardContextual"/>
          </w:rPr>
          <w:tab/>
        </w:r>
        <w:r w:rsidR="00DE6D99" w:rsidRPr="00BC6248">
          <w:rPr>
            <w:rStyle w:val="Hyperlink"/>
            <w:noProof/>
          </w:rPr>
          <w:t>Consider to capture Ericsson’s updated simulation results in the TR 38.863 and simulation results collection document for NB-IoT NTN HPUE with 1.5 km isolation distance assumption.</w:t>
        </w:r>
      </w:hyperlink>
    </w:p>
    <w:p w14:paraId="21FBF952" w14:textId="1BE9966E" w:rsidR="00DE6D99" w:rsidRDefault="00DE6D99" w:rsidP="00A8754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2325" w:history="1">
        <w:r w:rsidRPr="00BC6248">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BC6248">
          <w:rPr>
            <w:rStyle w:val="Hyperlink"/>
            <w:noProof/>
          </w:rPr>
          <w:t xml:space="preserve">Consider capturing the finding – throughput degradation vs ACLR relaxation along with the justification, in the TR 38.863 in Table 6b.5.1-2 with the following: </w:t>
        </w:r>
        <w:r w:rsidRPr="00BC6248">
          <w:rPr>
            <w:rStyle w:val="Hyperlink"/>
            <w:noProof/>
            <w:lang w:val="en-IN"/>
          </w:rPr>
          <w:t>“</w:t>
        </w:r>
        <w:r w:rsidRPr="00BC6248">
          <w:rPr>
            <w:rStyle w:val="Hyperlink"/>
            <w:noProof/>
          </w:rPr>
          <w:t xml:space="preserve">Note 3 – It is observed in some company co-existence results that the 5%-ile throughput degradation is slightly higher than 5% with zero km isolation distance assumption. </w:t>
        </w:r>
        <w:r w:rsidRPr="00BC6248">
          <w:rPr>
            <w:rStyle w:val="Hyperlink"/>
            <w:noProof/>
            <w:lang w:val="x-none"/>
          </w:rPr>
          <w:t>It was however agreed to progress with this ACLR as it faciliates UE RF implementation.”</w:t>
        </w:r>
      </w:hyperlink>
    </w:p>
    <w:p w14:paraId="747C743C" w14:textId="0CE7536B" w:rsidR="006E1C82" w:rsidRPr="00CE0424" w:rsidRDefault="006E1C82" w:rsidP="00A8754B">
      <w:pPr>
        <w:pStyle w:val="BodyText"/>
        <w:rPr>
          <w:b/>
          <w:bCs/>
        </w:rPr>
      </w:pPr>
      <w:r>
        <w:rPr>
          <w:b/>
          <w:bCs/>
        </w:rPr>
        <w:fldChar w:fldCharType="end"/>
      </w:r>
      <w:r w:rsidRPr="00CE0424">
        <w:rPr>
          <w:b/>
          <w:bCs/>
        </w:rPr>
        <w:t xml:space="preserve"> </w:t>
      </w:r>
    </w:p>
    <w:p w14:paraId="6584278B" w14:textId="77777777" w:rsidR="008E065E" w:rsidRPr="00CE0424" w:rsidRDefault="008E065E" w:rsidP="00A8754B">
      <w:pPr>
        <w:rPr>
          <w:b/>
          <w:bCs/>
        </w:rPr>
      </w:pPr>
    </w:p>
    <w:p w14:paraId="19EDE22E" w14:textId="77777777" w:rsidR="008E065E" w:rsidRPr="00CE0424" w:rsidRDefault="008E065E" w:rsidP="00A8754B">
      <w:pPr>
        <w:rPr>
          <w:b/>
          <w:bCs/>
        </w:rPr>
      </w:pPr>
    </w:p>
    <w:p w14:paraId="560ABAA7" w14:textId="77777777" w:rsidR="00AB0BC8" w:rsidRPr="00CE0424" w:rsidRDefault="00AB0BC8" w:rsidP="00A8754B">
      <w:pPr>
        <w:rPr>
          <w:b/>
          <w:bCs/>
        </w:rPr>
      </w:pPr>
    </w:p>
    <w:p w14:paraId="74A77E7E" w14:textId="77777777" w:rsidR="00311702" w:rsidRPr="00CE0424" w:rsidRDefault="00311702" w:rsidP="00A8754B"/>
    <w:p w14:paraId="58ACA235" w14:textId="77777777" w:rsidR="00C01F33" w:rsidRPr="00CE0424" w:rsidRDefault="00C01F33" w:rsidP="00A8754B"/>
    <w:p w14:paraId="71D79D99" w14:textId="77777777" w:rsidR="00F507D1" w:rsidRPr="00CE0424" w:rsidRDefault="00F507D1" w:rsidP="00A8754B">
      <w:pPr>
        <w:pStyle w:val="Heading1"/>
      </w:pPr>
      <w:bookmarkStart w:id="5" w:name="_In-sequence_SDU_delivery"/>
      <w:bookmarkEnd w:id="5"/>
      <w:r w:rsidRPr="00CE0424">
        <w:t>References</w:t>
      </w:r>
    </w:p>
    <w:p w14:paraId="715CA09B" w14:textId="2AC8EB75" w:rsidR="003A7EF3" w:rsidRPr="00F51F5C" w:rsidRDefault="00F51F5C" w:rsidP="00A8754B">
      <w:pPr>
        <w:pStyle w:val="BodyText"/>
        <w:rPr>
          <w:lang w:val="en-IN"/>
        </w:rPr>
      </w:pPr>
      <w:r>
        <w:t>[1]</w:t>
      </w:r>
      <w:r>
        <w:tab/>
      </w:r>
      <w:r w:rsidR="00264F6B">
        <w:t>R4-2505113, “WF on HPUE RF requirements for NR NTN”, Moderator</w:t>
      </w:r>
    </w:p>
    <w:sectPr w:rsidR="003A7EF3" w:rsidRPr="00F51F5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7BF17" w14:textId="77777777" w:rsidR="00AA4F43" w:rsidRDefault="00AA4F43">
      <w:r>
        <w:separator/>
      </w:r>
    </w:p>
  </w:endnote>
  <w:endnote w:type="continuationSeparator" w:id="0">
    <w:p w14:paraId="34433F16" w14:textId="77777777" w:rsidR="00AA4F43" w:rsidRDefault="00AA4F43">
      <w:r>
        <w:continuationSeparator/>
      </w:r>
    </w:p>
  </w:endnote>
  <w:endnote w:type="continuationNotice" w:id="1">
    <w:p w14:paraId="041CCD76" w14:textId="77777777" w:rsidR="00AA4F43" w:rsidRDefault="00AA4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505A8" w14:textId="77777777" w:rsidR="00AA4F43" w:rsidRDefault="00AA4F43">
      <w:r>
        <w:separator/>
      </w:r>
    </w:p>
  </w:footnote>
  <w:footnote w:type="continuationSeparator" w:id="0">
    <w:p w14:paraId="008B75DC" w14:textId="77777777" w:rsidR="00AA4F43" w:rsidRDefault="00AA4F43">
      <w:r>
        <w:continuationSeparator/>
      </w:r>
    </w:p>
  </w:footnote>
  <w:footnote w:type="continuationNotice" w:id="1">
    <w:p w14:paraId="71BE222A" w14:textId="77777777" w:rsidR="00AA4F43" w:rsidRDefault="00AA4F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CE5D96"/>
    <w:multiLevelType w:val="hybridMultilevel"/>
    <w:tmpl w:val="3B7A4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7"/>
  </w:num>
  <w:num w:numId="3" w16cid:durableId="306980384">
    <w:abstractNumId w:val="12"/>
  </w:num>
  <w:num w:numId="4" w16cid:durableId="1281106036">
    <w:abstractNumId w:val="13"/>
  </w:num>
  <w:num w:numId="5" w16cid:durableId="1163201158">
    <w:abstractNumId w:val="9"/>
  </w:num>
  <w:num w:numId="6" w16cid:durableId="1408923696">
    <w:abstractNumId w:val="16"/>
  </w:num>
  <w:num w:numId="7" w16cid:durableId="1179008256">
    <w:abstractNumId w:val="20"/>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8"/>
  </w:num>
  <w:num w:numId="14" w16cid:durableId="873545494">
    <w:abstractNumId w:val="19"/>
  </w:num>
  <w:num w:numId="15" w16cid:durableId="1774671500">
    <w:abstractNumId w:val="15"/>
  </w:num>
  <w:num w:numId="16" w16cid:durableId="643198309">
    <w:abstractNumId w:val="21"/>
  </w:num>
  <w:num w:numId="17" w16cid:durableId="1123499674">
    <w:abstractNumId w:val="6"/>
  </w:num>
  <w:num w:numId="18" w16cid:durableId="1727336654">
    <w:abstractNumId w:val="7"/>
  </w:num>
  <w:num w:numId="19" w16cid:durableId="442459511">
    <w:abstractNumId w:val="5"/>
  </w:num>
  <w:num w:numId="20" w16cid:durableId="1759791952">
    <w:abstractNumId w:val="23"/>
  </w:num>
  <w:num w:numId="21" w16cid:durableId="127937149">
    <w:abstractNumId w:val="11"/>
  </w:num>
  <w:num w:numId="22" w16cid:durableId="1946840461">
    <w:abstractNumId w:val="22"/>
  </w:num>
  <w:num w:numId="23" w16cid:durableId="263880042">
    <w:abstractNumId w:val="14"/>
  </w:num>
  <w:num w:numId="24" w16cid:durableId="14700502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0DC"/>
    <w:rsid w:val="00011B28"/>
    <w:rsid w:val="00013CC7"/>
    <w:rsid w:val="00015D15"/>
    <w:rsid w:val="00021DC5"/>
    <w:rsid w:val="0002564D"/>
    <w:rsid w:val="00025ECA"/>
    <w:rsid w:val="000325B8"/>
    <w:rsid w:val="00034C15"/>
    <w:rsid w:val="00036BA1"/>
    <w:rsid w:val="000422E2"/>
    <w:rsid w:val="00042F22"/>
    <w:rsid w:val="000444EF"/>
    <w:rsid w:val="00052A07"/>
    <w:rsid w:val="000534E3"/>
    <w:rsid w:val="0005606A"/>
    <w:rsid w:val="00056F40"/>
    <w:rsid w:val="00057117"/>
    <w:rsid w:val="000616E7"/>
    <w:rsid w:val="0006487E"/>
    <w:rsid w:val="0006560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2F1"/>
    <w:rsid w:val="000C2E19"/>
    <w:rsid w:val="000D00F2"/>
    <w:rsid w:val="000D0D07"/>
    <w:rsid w:val="000D4797"/>
    <w:rsid w:val="000E0527"/>
    <w:rsid w:val="000E1E92"/>
    <w:rsid w:val="000E1EE3"/>
    <w:rsid w:val="000F06D6"/>
    <w:rsid w:val="000F0EB1"/>
    <w:rsid w:val="000F1106"/>
    <w:rsid w:val="000F2072"/>
    <w:rsid w:val="000F3BE9"/>
    <w:rsid w:val="000F3F6C"/>
    <w:rsid w:val="000F6DF3"/>
    <w:rsid w:val="001005FF"/>
    <w:rsid w:val="00102717"/>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DDA"/>
    <w:rsid w:val="00146222"/>
    <w:rsid w:val="00151E23"/>
    <w:rsid w:val="001526E0"/>
    <w:rsid w:val="001551B5"/>
    <w:rsid w:val="0016112B"/>
    <w:rsid w:val="001659C1"/>
    <w:rsid w:val="00173A8E"/>
    <w:rsid w:val="0017502C"/>
    <w:rsid w:val="00176A55"/>
    <w:rsid w:val="00177798"/>
    <w:rsid w:val="0018143F"/>
    <w:rsid w:val="00181FF8"/>
    <w:rsid w:val="00182529"/>
    <w:rsid w:val="00190AC1"/>
    <w:rsid w:val="0019341A"/>
    <w:rsid w:val="00197DF9"/>
    <w:rsid w:val="001A04E2"/>
    <w:rsid w:val="001A1987"/>
    <w:rsid w:val="001A2564"/>
    <w:rsid w:val="001A6173"/>
    <w:rsid w:val="001A6CBA"/>
    <w:rsid w:val="001B0D97"/>
    <w:rsid w:val="001B2BD8"/>
    <w:rsid w:val="001B5A5D"/>
    <w:rsid w:val="001C1CE5"/>
    <w:rsid w:val="001C3D2A"/>
    <w:rsid w:val="001D2AF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281"/>
    <w:rsid w:val="00214DA8"/>
    <w:rsid w:val="00215423"/>
    <w:rsid w:val="002158FA"/>
    <w:rsid w:val="00220600"/>
    <w:rsid w:val="002224DB"/>
    <w:rsid w:val="00223FCB"/>
    <w:rsid w:val="002252C3"/>
    <w:rsid w:val="002257E6"/>
    <w:rsid w:val="00225C54"/>
    <w:rsid w:val="00230765"/>
    <w:rsid w:val="00230D18"/>
    <w:rsid w:val="002319E4"/>
    <w:rsid w:val="00235632"/>
    <w:rsid w:val="00235872"/>
    <w:rsid w:val="00235E67"/>
    <w:rsid w:val="002363D3"/>
    <w:rsid w:val="00241559"/>
    <w:rsid w:val="002435B3"/>
    <w:rsid w:val="002458EB"/>
    <w:rsid w:val="002500C8"/>
    <w:rsid w:val="00256CA9"/>
    <w:rsid w:val="00257543"/>
    <w:rsid w:val="002617E7"/>
    <w:rsid w:val="00264228"/>
    <w:rsid w:val="00264334"/>
    <w:rsid w:val="0026473E"/>
    <w:rsid w:val="00264F6B"/>
    <w:rsid w:val="00266214"/>
    <w:rsid w:val="00267C83"/>
    <w:rsid w:val="0027144F"/>
    <w:rsid w:val="00271813"/>
    <w:rsid w:val="00271F3A"/>
    <w:rsid w:val="00273278"/>
    <w:rsid w:val="002737F4"/>
    <w:rsid w:val="002803A4"/>
    <w:rsid w:val="002805F5"/>
    <w:rsid w:val="00280751"/>
    <w:rsid w:val="0028280A"/>
    <w:rsid w:val="00286ACD"/>
    <w:rsid w:val="00287838"/>
    <w:rsid w:val="002907B5"/>
    <w:rsid w:val="00292EB7"/>
    <w:rsid w:val="00296227"/>
    <w:rsid w:val="00296F44"/>
    <w:rsid w:val="0029777D"/>
    <w:rsid w:val="002A055E"/>
    <w:rsid w:val="002A1D4E"/>
    <w:rsid w:val="002A2869"/>
    <w:rsid w:val="002A3099"/>
    <w:rsid w:val="002A578E"/>
    <w:rsid w:val="002B24D6"/>
    <w:rsid w:val="002B4F1F"/>
    <w:rsid w:val="002C41E6"/>
    <w:rsid w:val="002C4E2F"/>
    <w:rsid w:val="002D071A"/>
    <w:rsid w:val="002D34B2"/>
    <w:rsid w:val="002D48B0"/>
    <w:rsid w:val="002D5B37"/>
    <w:rsid w:val="002D5D33"/>
    <w:rsid w:val="002D7637"/>
    <w:rsid w:val="002E083A"/>
    <w:rsid w:val="002E17F2"/>
    <w:rsid w:val="002E7CAE"/>
    <w:rsid w:val="002F13E4"/>
    <w:rsid w:val="002F2771"/>
    <w:rsid w:val="002F37A9"/>
    <w:rsid w:val="00301CE6"/>
    <w:rsid w:val="0030256B"/>
    <w:rsid w:val="0030501F"/>
    <w:rsid w:val="00307BA1"/>
    <w:rsid w:val="00311702"/>
    <w:rsid w:val="00311E82"/>
    <w:rsid w:val="00313E88"/>
    <w:rsid w:val="00313FD6"/>
    <w:rsid w:val="003143BD"/>
    <w:rsid w:val="00315363"/>
    <w:rsid w:val="003203ED"/>
    <w:rsid w:val="00322C9F"/>
    <w:rsid w:val="00324D23"/>
    <w:rsid w:val="00331751"/>
    <w:rsid w:val="00334579"/>
    <w:rsid w:val="00335858"/>
    <w:rsid w:val="00336BDA"/>
    <w:rsid w:val="00341EA8"/>
    <w:rsid w:val="00342BD7"/>
    <w:rsid w:val="00346DB5"/>
    <w:rsid w:val="003477B1"/>
    <w:rsid w:val="00357380"/>
    <w:rsid w:val="003602D9"/>
    <w:rsid w:val="003604CE"/>
    <w:rsid w:val="00360805"/>
    <w:rsid w:val="00370E47"/>
    <w:rsid w:val="003742AC"/>
    <w:rsid w:val="00377CE1"/>
    <w:rsid w:val="00385BF0"/>
    <w:rsid w:val="003939FF"/>
    <w:rsid w:val="003A2223"/>
    <w:rsid w:val="003A2A0F"/>
    <w:rsid w:val="003A2B82"/>
    <w:rsid w:val="003A40F6"/>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185"/>
    <w:rsid w:val="003D5B1F"/>
    <w:rsid w:val="003E15FA"/>
    <w:rsid w:val="003E3462"/>
    <w:rsid w:val="003E55E4"/>
    <w:rsid w:val="003E74E3"/>
    <w:rsid w:val="003F05C7"/>
    <w:rsid w:val="003F2CD4"/>
    <w:rsid w:val="003F3826"/>
    <w:rsid w:val="003F6BBE"/>
    <w:rsid w:val="004000E8"/>
    <w:rsid w:val="00401520"/>
    <w:rsid w:val="00402E2B"/>
    <w:rsid w:val="0040512B"/>
    <w:rsid w:val="00405CA5"/>
    <w:rsid w:val="00406D0D"/>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53C"/>
    <w:rsid w:val="00464689"/>
    <w:rsid w:val="004669E2"/>
    <w:rsid w:val="00470C31"/>
    <w:rsid w:val="0047116E"/>
    <w:rsid w:val="00471DE0"/>
    <w:rsid w:val="004734D0"/>
    <w:rsid w:val="0047556B"/>
    <w:rsid w:val="00477768"/>
    <w:rsid w:val="00486D09"/>
    <w:rsid w:val="00492BC5"/>
    <w:rsid w:val="004964F1"/>
    <w:rsid w:val="004A16BC"/>
    <w:rsid w:val="004A2B94"/>
    <w:rsid w:val="004B6F6A"/>
    <w:rsid w:val="004B7C0C"/>
    <w:rsid w:val="004C3898"/>
    <w:rsid w:val="004D36B1"/>
    <w:rsid w:val="004D3897"/>
    <w:rsid w:val="004D7EBD"/>
    <w:rsid w:val="004E2680"/>
    <w:rsid w:val="004E28F9"/>
    <w:rsid w:val="004E462E"/>
    <w:rsid w:val="004E56DC"/>
    <w:rsid w:val="004E76F4"/>
    <w:rsid w:val="004F0B4E"/>
    <w:rsid w:val="004F0B6C"/>
    <w:rsid w:val="004F2078"/>
    <w:rsid w:val="004F4DA3"/>
    <w:rsid w:val="00506557"/>
    <w:rsid w:val="0050677A"/>
    <w:rsid w:val="00507082"/>
    <w:rsid w:val="005108D8"/>
    <w:rsid w:val="005116F9"/>
    <w:rsid w:val="005153A7"/>
    <w:rsid w:val="005207A9"/>
    <w:rsid w:val="005219CF"/>
    <w:rsid w:val="00534B59"/>
    <w:rsid w:val="00536759"/>
    <w:rsid w:val="00537C62"/>
    <w:rsid w:val="00546970"/>
    <w:rsid w:val="00554E19"/>
    <w:rsid w:val="0056121F"/>
    <w:rsid w:val="00572505"/>
    <w:rsid w:val="00576811"/>
    <w:rsid w:val="00582809"/>
    <w:rsid w:val="005854DA"/>
    <w:rsid w:val="0058798C"/>
    <w:rsid w:val="005900FA"/>
    <w:rsid w:val="005935A4"/>
    <w:rsid w:val="005948C2"/>
    <w:rsid w:val="00595DCA"/>
    <w:rsid w:val="0059779B"/>
    <w:rsid w:val="005A0033"/>
    <w:rsid w:val="005A209A"/>
    <w:rsid w:val="005A4DDF"/>
    <w:rsid w:val="005A5A7F"/>
    <w:rsid w:val="005A662D"/>
    <w:rsid w:val="005B1409"/>
    <w:rsid w:val="005B35D7"/>
    <w:rsid w:val="005B392A"/>
    <w:rsid w:val="005B3AA3"/>
    <w:rsid w:val="005B6F83"/>
    <w:rsid w:val="005C02D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CCB"/>
    <w:rsid w:val="006613A6"/>
    <w:rsid w:val="006627A2"/>
    <w:rsid w:val="006634E6"/>
    <w:rsid w:val="006655EE"/>
    <w:rsid w:val="00667EE7"/>
    <w:rsid w:val="00670922"/>
    <w:rsid w:val="00670BE1"/>
    <w:rsid w:val="006712D5"/>
    <w:rsid w:val="0067218F"/>
    <w:rsid w:val="006730C8"/>
    <w:rsid w:val="006741F2"/>
    <w:rsid w:val="00674CC3"/>
    <w:rsid w:val="00675C72"/>
    <w:rsid w:val="006771F9"/>
    <w:rsid w:val="006776D7"/>
    <w:rsid w:val="00677BC2"/>
    <w:rsid w:val="00681003"/>
    <w:rsid w:val="006817C9"/>
    <w:rsid w:val="00683ECE"/>
    <w:rsid w:val="00690A50"/>
    <w:rsid w:val="00695FC2"/>
    <w:rsid w:val="00696949"/>
    <w:rsid w:val="00697052"/>
    <w:rsid w:val="006A46FB"/>
    <w:rsid w:val="006A4C74"/>
    <w:rsid w:val="006A5E28"/>
    <w:rsid w:val="006A697B"/>
    <w:rsid w:val="006A7AFF"/>
    <w:rsid w:val="006B1816"/>
    <w:rsid w:val="006B2099"/>
    <w:rsid w:val="006B50CF"/>
    <w:rsid w:val="006B6C6B"/>
    <w:rsid w:val="006C03B8"/>
    <w:rsid w:val="006C21B7"/>
    <w:rsid w:val="006C5EC9"/>
    <w:rsid w:val="006C6059"/>
    <w:rsid w:val="006C7094"/>
    <w:rsid w:val="006C7522"/>
    <w:rsid w:val="006D6F08"/>
    <w:rsid w:val="006D7BB6"/>
    <w:rsid w:val="006E062C"/>
    <w:rsid w:val="006E1C82"/>
    <w:rsid w:val="006E28B7"/>
    <w:rsid w:val="006E2A9B"/>
    <w:rsid w:val="006E3310"/>
    <w:rsid w:val="006E4E39"/>
    <w:rsid w:val="006E565E"/>
    <w:rsid w:val="006E673D"/>
    <w:rsid w:val="006E7D3B"/>
    <w:rsid w:val="006F1082"/>
    <w:rsid w:val="006F1B70"/>
    <w:rsid w:val="006F2BF2"/>
    <w:rsid w:val="006F341D"/>
    <w:rsid w:val="006F3CDE"/>
    <w:rsid w:val="006F581A"/>
    <w:rsid w:val="006F58D4"/>
    <w:rsid w:val="006F6582"/>
    <w:rsid w:val="00700F3D"/>
    <w:rsid w:val="0070346E"/>
    <w:rsid w:val="00704EDB"/>
    <w:rsid w:val="00706101"/>
    <w:rsid w:val="00707072"/>
    <w:rsid w:val="00707D61"/>
    <w:rsid w:val="00712287"/>
    <w:rsid w:val="00712772"/>
    <w:rsid w:val="007148D3"/>
    <w:rsid w:val="007158C1"/>
    <w:rsid w:val="00715B9A"/>
    <w:rsid w:val="00721B32"/>
    <w:rsid w:val="007257D0"/>
    <w:rsid w:val="00726EA6"/>
    <w:rsid w:val="00727208"/>
    <w:rsid w:val="00727680"/>
    <w:rsid w:val="0073023A"/>
    <w:rsid w:val="007348B1"/>
    <w:rsid w:val="007362A6"/>
    <w:rsid w:val="00736D7D"/>
    <w:rsid w:val="00740E58"/>
    <w:rsid w:val="007411F6"/>
    <w:rsid w:val="007445A0"/>
    <w:rsid w:val="0074524B"/>
    <w:rsid w:val="00747D8B"/>
    <w:rsid w:val="00751228"/>
    <w:rsid w:val="007571E1"/>
    <w:rsid w:val="007604B2"/>
    <w:rsid w:val="00762DDF"/>
    <w:rsid w:val="00765281"/>
    <w:rsid w:val="00766BAD"/>
    <w:rsid w:val="007729A2"/>
    <w:rsid w:val="007747B3"/>
    <w:rsid w:val="007755F2"/>
    <w:rsid w:val="00776779"/>
    <w:rsid w:val="00776971"/>
    <w:rsid w:val="00780A80"/>
    <w:rsid w:val="0078177E"/>
    <w:rsid w:val="0078304C"/>
    <w:rsid w:val="00783673"/>
    <w:rsid w:val="00783A91"/>
    <w:rsid w:val="00785490"/>
    <w:rsid w:val="007925EA"/>
    <w:rsid w:val="00793CD8"/>
    <w:rsid w:val="00794552"/>
    <w:rsid w:val="00795C92"/>
    <w:rsid w:val="00796231"/>
    <w:rsid w:val="0079657D"/>
    <w:rsid w:val="00797173"/>
    <w:rsid w:val="007A133C"/>
    <w:rsid w:val="007A1CB3"/>
    <w:rsid w:val="007A306F"/>
    <w:rsid w:val="007A43A6"/>
    <w:rsid w:val="007A44B6"/>
    <w:rsid w:val="007A58A6"/>
    <w:rsid w:val="007B1953"/>
    <w:rsid w:val="007B23C8"/>
    <w:rsid w:val="007B3D2D"/>
    <w:rsid w:val="007B4CAE"/>
    <w:rsid w:val="007B50AE"/>
    <w:rsid w:val="007B51DF"/>
    <w:rsid w:val="007B5896"/>
    <w:rsid w:val="007C05DD"/>
    <w:rsid w:val="007C3D18"/>
    <w:rsid w:val="007C60BF"/>
    <w:rsid w:val="007C6A07"/>
    <w:rsid w:val="007C75A1"/>
    <w:rsid w:val="007C77A5"/>
    <w:rsid w:val="007D04E5"/>
    <w:rsid w:val="007D3548"/>
    <w:rsid w:val="007D5901"/>
    <w:rsid w:val="007D7526"/>
    <w:rsid w:val="007E4610"/>
    <w:rsid w:val="007E4715"/>
    <w:rsid w:val="007E505B"/>
    <w:rsid w:val="007E7091"/>
    <w:rsid w:val="008015D2"/>
    <w:rsid w:val="00803FAE"/>
    <w:rsid w:val="0080605F"/>
    <w:rsid w:val="00807786"/>
    <w:rsid w:val="00811FCB"/>
    <w:rsid w:val="008158D6"/>
    <w:rsid w:val="00817196"/>
    <w:rsid w:val="008235DB"/>
    <w:rsid w:val="00824AB4"/>
    <w:rsid w:val="00825C42"/>
    <w:rsid w:val="00825D25"/>
    <w:rsid w:val="00827D6F"/>
    <w:rsid w:val="008343FF"/>
    <w:rsid w:val="008376AC"/>
    <w:rsid w:val="00840CF2"/>
    <w:rsid w:val="00840E97"/>
    <w:rsid w:val="00841994"/>
    <w:rsid w:val="008444E8"/>
    <w:rsid w:val="00844E80"/>
    <w:rsid w:val="00846FE7"/>
    <w:rsid w:val="00854293"/>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405"/>
    <w:rsid w:val="008A44B8"/>
    <w:rsid w:val="008A51A8"/>
    <w:rsid w:val="008A54C7"/>
    <w:rsid w:val="008A77D8"/>
    <w:rsid w:val="008B0483"/>
    <w:rsid w:val="008B120C"/>
    <w:rsid w:val="008B283A"/>
    <w:rsid w:val="008B51A0"/>
    <w:rsid w:val="008B592A"/>
    <w:rsid w:val="008B7B5C"/>
    <w:rsid w:val="008C0C99"/>
    <w:rsid w:val="008C1970"/>
    <w:rsid w:val="008C2017"/>
    <w:rsid w:val="008C4958"/>
    <w:rsid w:val="008C4BAA"/>
    <w:rsid w:val="008C6AE8"/>
    <w:rsid w:val="008C7573"/>
    <w:rsid w:val="008D00A5"/>
    <w:rsid w:val="008D2173"/>
    <w:rsid w:val="008D34F1"/>
    <w:rsid w:val="008D39D8"/>
    <w:rsid w:val="008D6D1A"/>
    <w:rsid w:val="008E065E"/>
    <w:rsid w:val="008E0927"/>
    <w:rsid w:val="008E130D"/>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331A"/>
    <w:rsid w:val="009368F3"/>
    <w:rsid w:val="00941636"/>
    <w:rsid w:val="00943742"/>
    <w:rsid w:val="00945A74"/>
    <w:rsid w:val="00945C05"/>
    <w:rsid w:val="00946945"/>
    <w:rsid w:val="00947713"/>
    <w:rsid w:val="00950DE7"/>
    <w:rsid w:val="00953920"/>
    <w:rsid w:val="00953D47"/>
    <w:rsid w:val="0095681E"/>
    <w:rsid w:val="009572D4"/>
    <w:rsid w:val="00961921"/>
    <w:rsid w:val="0096430A"/>
    <w:rsid w:val="0096554B"/>
    <w:rsid w:val="0096584A"/>
    <w:rsid w:val="00965F2B"/>
    <w:rsid w:val="00965F88"/>
    <w:rsid w:val="00966EB8"/>
    <w:rsid w:val="00971F08"/>
    <w:rsid w:val="0097603D"/>
    <w:rsid w:val="00976949"/>
    <w:rsid w:val="009772D2"/>
    <w:rsid w:val="00980477"/>
    <w:rsid w:val="00985253"/>
    <w:rsid w:val="009853B3"/>
    <w:rsid w:val="00987DEE"/>
    <w:rsid w:val="00990630"/>
    <w:rsid w:val="00991761"/>
    <w:rsid w:val="00991F3F"/>
    <w:rsid w:val="00994DCA"/>
    <w:rsid w:val="00995755"/>
    <w:rsid w:val="009960EC"/>
    <w:rsid w:val="009967BB"/>
    <w:rsid w:val="009970DD"/>
    <w:rsid w:val="009A0FBA"/>
    <w:rsid w:val="009A1601"/>
    <w:rsid w:val="009A3BB6"/>
    <w:rsid w:val="009A462D"/>
    <w:rsid w:val="009A5CBA"/>
    <w:rsid w:val="009B1F30"/>
    <w:rsid w:val="009B3AC2"/>
    <w:rsid w:val="009B4DF4"/>
    <w:rsid w:val="009B564E"/>
    <w:rsid w:val="009B7E87"/>
    <w:rsid w:val="009C0169"/>
    <w:rsid w:val="009C403E"/>
    <w:rsid w:val="009C7B41"/>
    <w:rsid w:val="009D4BB7"/>
    <w:rsid w:val="009D4FF0"/>
    <w:rsid w:val="009D703C"/>
    <w:rsid w:val="009D718F"/>
    <w:rsid w:val="009E068F"/>
    <w:rsid w:val="009E14E0"/>
    <w:rsid w:val="009E35DB"/>
    <w:rsid w:val="009E47A3"/>
    <w:rsid w:val="009E5B0C"/>
    <w:rsid w:val="009F08F3"/>
    <w:rsid w:val="009F344F"/>
    <w:rsid w:val="00A031D8"/>
    <w:rsid w:val="00A048A8"/>
    <w:rsid w:val="00A04F49"/>
    <w:rsid w:val="00A1168D"/>
    <w:rsid w:val="00A13E54"/>
    <w:rsid w:val="00A17F63"/>
    <w:rsid w:val="00A2193B"/>
    <w:rsid w:val="00A2351A"/>
    <w:rsid w:val="00A264A9"/>
    <w:rsid w:val="00A26DCF"/>
    <w:rsid w:val="00A27785"/>
    <w:rsid w:val="00A30187"/>
    <w:rsid w:val="00A3448A"/>
    <w:rsid w:val="00A36297"/>
    <w:rsid w:val="00A41E2B"/>
    <w:rsid w:val="00A45B74"/>
    <w:rsid w:val="00A52E1D"/>
    <w:rsid w:val="00A6070E"/>
    <w:rsid w:val="00A61499"/>
    <w:rsid w:val="00A62A77"/>
    <w:rsid w:val="00A63028"/>
    <w:rsid w:val="00A63483"/>
    <w:rsid w:val="00A657D7"/>
    <w:rsid w:val="00A660AC"/>
    <w:rsid w:val="00A67E6C"/>
    <w:rsid w:val="00A71B99"/>
    <w:rsid w:val="00A739D0"/>
    <w:rsid w:val="00A739DA"/>
    <w:rsid w:val="00A761D4"/>
    <w:rsid w:val="00A77EC4"/>
    <w:rsid w:val="00A821A2"/>
    <w:rsid w:val="00A84DF3"/>
    <w:rsid w:val="00A8754B"/>
    <w:rsid w:val="00A92879"/>
    <w:rsid w:val="00A9442A"/>
    <w:rsid w:val="00AA016F"/>
    <w:rsid w:val="00AA1ED6"/>
    <w:rsid w:val="00AA45A5"/>
    <w:rsid w:val="00AA4F43"/>
    <w:rsid w:val="00AA51D6"/>
    <w:rsid w:val="00AB0BC8"/>
    <w:rsid w:val="00AB11CA"/>
    <w:rsid w:val="00AB14D9"/>
    <w:rsid w:val="00AB4AB8"/>
    <w:rsid w:val="00AB655E"/>
    <w:rsid w:val="00AC007F"/>
    <w:rsid w:val="00AC2ECD"/>
    <w:rsid w:val="00AC3119"/>
    <w:rsid w:val="00AC33FA"/>
    <w:rsid w:val="00AC49FB"/>
    <w:rsid w:val="00AC5A10"/>
    <w:rsid w:val="00AD0AA3"/>
    <w:rsid w:val="00AD2ED0"/>
    <w:rsid w:val="00AD3F94"/>
    <w:rsid w:val="00AD4A5A"/>
    <w:rsid w:val="00AE27AC"/>
    <w:rsid w:val="00AE40E0"/>
    <w:rsid w:val="00AE4DBA"/>
    <w:rsid w:val="00AE4F07"/>
    <w:rsid w:val="00AE56F0"/>
    <w:rsid w:val="00AF1C5D"/>
    <w:rsid w:val="00AF42D7"/>
    <w:rsid w:val="00B006FE"/>
    <w:rsid w:val="00B007CB"/>
    <w:rsid w:val="00B02AA9"/>
    <w:rsid w:val="00B02FA3"/>
    <w:rsid w:val="00B05084"/>
    <w:rsid w:val="00B07DE1"/>
    <w:rsid w:val="00B13889"/>
    <w:rsid w:val="00B157F9"/>
    <w:rsid w:val="00B20256"/>
    <w:rsid w:val="00B20D09"/>
    <w:rsid w:val="00B246AC"/>
    <w:rsid w:val="00B2757F"/>
    <w:rsid w:val="00B2763F"/>
    <w:rsid w:val="00B27AAC"/>
    <w:rsid w:val="00B30929"/>
    <w:rsid w:val="00B312B7"/>
    <w:rsid w:val="00B372AA"/>
    <w:rsid w:val="00B3747D"/>
    <w:rsid w:val="00B40445"/>
    <w:rsid w:val="00B409E0"/>
    <w:rsid w:val="00B41888"/>
    <w:rsid w:val="00B45A52"/>
    <w:rsid w:val="00B46175"/>
    <w:rsid w:val="00B548B7"/>
    <w:rsid w:val="00B55403"/>
    <w:rsid w:val="00B56C52"/>
    <w:rsid w:val="00B61FE3"/>
    <w:rsid w:val="00B664C7"/>
    <w:rsid w:val="00B67067"/>
    <w:rsid w:val="00B713D8"/>
    <w:rsid w:val="00B739F6"/>
    <w:rsid w:val="00B81A6C"/>
    <w:rsid w:val="00B85DE5"/>
    <w:rsid w:val="00B90F73"/>
    <w:rsid w:val="00B92ED5"/>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D3A"/>
    <w:rsid w:val="00C279B5"/>
    <w:rsid w:val="00C27C45"/>
    <w:rsid w:val="00C34019"/>
    <w:rsid w:val="00C3719D"/>
    <w:rsid w:val="00C37CB2"/>
    <w:rsid w:val="00C473A5"/>
    <w:rsid w:val="00C54995"/>
    <w:rsid w:val="00C54D41"/>
    <w:rsid w:val="00C60783"/>
    <w:rsid w:val="00C60C1A"/>
    <w:rsid w:val="00C62DAE"/>
    <w:rsid w:val="00C64672"/>
    <w:rsid w:val="00C70697"/>
    <w:rsid w:val="00C72093"/>
    <w:rsid w:val="00C72EF4"/>
    <w:rsid w:val="00C744FE"/>
    <w:rsid w:val="00C75D2F"/>
    <w:rsid w:val="00C767BE"/>
    <w:rsid w:val="00C76E3C"/>
    <w:rsid w:val="00C81568"/>
    <w:rsid w:val="00C84D36"/>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8C6"/>
    <w:rsid w:val="00CD2ED1"/>
    <w:rsid w:val="00CD337B"/>
    <w:rsid w:val="00CE0424"/>
    <w:rsid w:val="00CE7561"/>
    <w:rsid w:val="00CF1354"/>
    <w:rsid w:val="00CF3B1F"/>
    <w:rsid w:val="00CF3BF6"/>
    <w:rsid w:val="00CF625B"/>
    <w:rsid w:val="00CF687E"/>
    <w:rsid w:val="00D0349B"/>
    <w:rsid w:val="00D060CA"/>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DA8"/>
    <w:rsid w:val="00D66155"/>
    <w:rsid w:val="00D708B0"/>
    <w:rsid w:val="00D77B1D"/>
    <w:rsid w:val="00D8021F"/>
    <w:rsid w:val="00D80383"/>
    <w:rsid w:val="00D823C6"/>
    <w:rsid w:val="00D8327F"/>
    <w:rsid w:val="00D83FFE"/>
    <w:rsid w:val="00D86CA3"/>
    <w:rsid w:val="00D871CE"/>
    <w:rsid w:val="00D9196D"/>
    <w:rsid w:val="00D92982"/>
    <w:rsid w:val="00D94B00"/>
    <w:rsid w:val="00D97A1F"/>
    <w:rsid w:val="00DA305E"/>
    <w:rsid w:val="00DA5417"/>
    <w:rsid w:val="00DA56E8"/>
    <w:rsid w:val="00DB0A9F"/>
    <w:rsid w:val="00DB377D"/>
    <w:rsid w:val="00DB5ACA"/>
    <w:rsid w:val="00DC2D36"/>
    <w:rsid w:val="00DC53EF"/>
    <w:rsid w:val="00DD3E95"/>
    <w:rsid w:val="00DE4926"/>
    <w:rsid w:val="00DE5608"/>
    <w:rsid w:val="00DE58D0"/>
    <w:rsid w:val="00DE654F"/>
    <w:rsid w:val="00DE6D99"/>
    <w:rsid w:val="00DE72F7"/>
    <w:rsid w:val="00DF0B6E"/>
    <w:rsid w:val="00DF15E0"/>
    <w:rsid w:val="00DF37A0"/>
    <w:rsid w:val="00DF4DFD"/>
    <w:rsid w:val="00E00E3E"/>
    <w:rsid w:val="00E00E8A"/>
    <w:rsid w:val="00E110E7"/>
    <w:rsid w:val="00E11B20"/>
    <w:rsid w:val="00E17961"/>
    <w:rsid w:val="00E17FA2"/>
    <w:rsid w:val="00E21C89"/>
    <w:rsid w:val="00E22330"/>
    <w:rsid w:val="00E2692A"/>
    <w:rsid w:val="00E30B5A"/>
    <w:rsid w:val="00E3123D"/>
    <w:rsid w:val="00E31461"/>
    <w:rsid w:val="00E31D43"/>
    <w:rsid w:val="00E32608"/>
    <w:rsid w:val="00E34188"/>
    <w:rsid w:val="00E34B6E"/>
    <w:rsid w:val="00E35559"/>
    <w:rsid w:val="00E3723A"/>
    <w:rsid w:val="00E37860"/>
    <w:rsid w:val="00E446F1"/>
    <w:rsid w:val="00E45601"/>
    <w:rsid w:val="00E46886"/>
    <w:rsid w:val="00E47AEF"/>
    <w:rsid w:val="00E52154"/>
    <w:rsid w:val="00E53B75"/>
    <w:rsid w:val="00E54E3B"/>
    <w:rsid w:val="00E57565"/>
    <w:rsid w:val="00E63838"/>
    <w:rsid w:val="00E64434"/>
    <w:rsid w:val="00E64F16"/>
    <w:rsid w:val="00E67C51"/>
    <w:rsid w:val="00E72EFC"/>
    <w:rsid w:val="00E758EC"/>
    <w:rsid w:val="00E80D0E"/>
    <w:rsid w:val="00E8234C"/>
    <w:rsid w:val="00E83AA9"/>
    <w:rsid w:val="00E85928"/>
    <w:rsid w:val="00E85D95"/>
    <w:rsid w:val="00E87822"/>
    <w:rsid w:val="00E90395"/>
    <w:rsid w:val="00E90E49"/>
    <w:rsid w:val="00E917F9"/>
    <w:rsid w:val="00E925DC"/>
    <w:rsid w:val="00E9283D"/>
    <w:rsid w:val="00E9291C"/>
    <w:rsid w:val="00E93FFE"/>
    <w:rsid w:val="00E94F8A"/>
    <w:rsid w:val="00EA6120"/>
    <w:rsid w:val="00EA7A41"/>
    <w:rsid w:val="00EB077B"/>
    <w:rsid w:val="00EB4EA2"/>
    <w:rsid w:val="00EC24D5"/>
    <w:rsid w:val="00EC27C6"/>
    <w:rsid w:val="00EC4207"/>
    <w:rsid w:val="00EC4C22"/>
    <w:rsid w:val="00EC5653"/>
    <w:rsid w:val="00EC71CE"/>
    <w:rsid w:val="00ED1006"/>
    <w:rsid w:val="00EF18FE"/>
    <w:rsid w:val="00EF3E0B"/>
    <w:rsid w:val="00EF5787"/>
    <w:rsid w:val="00EF60D0"/>
    <w:rsid w:val="00F0528D"/>
    <w:rsid w:val="00F06C67"/>
    <w:rsid w:val="00F06DFD"/>
    <w:rsid w:val="00F071D1"/>
    <w:rsid w:val="00F07533"/>
    <w:rsid w:val="00F10629"/>
    <w:rsid w:val="00F15FA5"/>
    <w:rsid w:val="00F209B7"/>
    <w:rsid w:val="00F21184"/>
    <w:rsid w:val="00F2376F"/>
    <w:rsid w:val="00F243D8"/>
    <w:rsid w:val="00F30828"/>
    <w:rsid w:val="00F313D6"/>
    <w:rsid w:val="00F359BA"/>
    <w:rsid w:val="00F40F0C"/>
    <w:rsid w:val="00F4766C"/>
    <w:rsid w:val="00F5060E"/>
    <w:rsid w:val="00F507D1"/>
    <w:rsid w:val="00F519CE"/>
    <w:rsid w:val="00F51ADA"/>
    <w:rsid w:val="00F51F5C"/>
    <w:rsid w:val="00F60203"/>
    <w:rsid w:val="00F607C5"/>
    <w:rsid w:val="00F60DEA"/>
    <w:rsid w:val="00F6302A"/>
    <w:rsid w:val="00F63950"/>
    <w:rsid w:val="00F64C2B"/>
    <w:rsid w:val="00F651BE"/>
    <w:rsid w:val="00F67F53"/>
    <w:rsid w:val="00F703BE"/>
    <w:rsid w:val="00F704A4"/>
    <w:rsid w:val="00F71F69"/>
    <w:rsid w:val="00F72B72"/>
    <w:rsid w:val="00F733B5"/>
    <w:rsid w:val="00F74BB9"/>
    <w:rsid w:val="00F75582"/>
    <w:rsid w:val="00F76EFA"/>
    <w:rsid w:val="00F804BE"/>
    <w:rsid w:val="00F817CE"/>
    <w:rsid w:val="00F82D42"/>
    <w:rsid w:val="00F8456C"/>
    <w:rsid w:val="00F859D8"/>
    <w:rsid w:val="00F868F5"/>
    <w:rsid w:val="00F9056A"/>
    <w:rsid w:val="00F90638"/>
    <w:rsid w:val="00F90F8D"/>
    <w:rsid w:val="00F92782"/>
    <w:rsid w:val="00F93AA9"/>
    <w:rsid w:val="00F96985"/>
    <w:rsid w:val="00F97838"/>
    <w:rsid w:val="00FA2BB3"/>
    <w:rsid w:val="00FB2324"/>
    <w:rsid w:val="00FB4C80"/>
    <w:rsid w:val="00FB6A6A"/>
    <w:rsid w:val="00FB7430"/>
    <w:rsid w:val="00FC1860"/>
    <w:rsid w:val="00FC7429"/>
    <w:rsid w:val="00FD07F6"/>
    <w:rsid w:val="00FD1EC8"/>
    <w:rsid w:val="00FD47ED"/>
    <w:rsid w:val="00FD74DB"/>
    <w:rsid w:val="00FD7660"/>
    <w:rsid w:val="00FE0655"/>
    <w:rsid w:val="00FE2365"/>
    <w:rsid w:val="00FE37D7"/>
    <w:rsid w:val="00FE4770"/>
    <w:rsid w:val="00FE4C7B"/>
    <w:rsid w:val="00FE7336"/>
    <w:rsid w:val="00FE787C"/>
    <w:rsid w:val="00FF45A5"/>
    <w:rsid w:val="00FF5C91"/>
    <w:rsid w:val="189FC4B3"/>
    <w:rsid w:val="24DE6611"/>
    <w:rsid w:val="66D9B5A3"/>
    <w:rsid w:val="7AE76E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2f282d3b-eb4a-4b09-b61f-b9593442e286"/>
    <ds:schemaRef ds:uri="d8762117-8292-4133-b1c7-eab5c6487cfd"/>
    <ds:schemaRef ds:uri="http://www.w3.org/XML/1998/namespace"/>
    <ds:schemaRef ds:uri="http://purl.org/dc/dcmitype/"/>
    <ds:schemaRef ds:uri="http://schemas.microsoft.com/sharepoint/v3"/>
    <ds:schemaRef ds:uri="http://purl.org/dc/elements/1.1/"/>
    <ds:schemaRef ds:uri="http://schemas.microsoft.com/office/infopath/2007/PartnerControls"/>
    <ds:schemaRef ds:uri="9b239327-9e80-40e4-b1b7-4394fed77a33"/>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16E7DB9-89FC-4287-8E37-D318A027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Pages>
  <Words>745</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146</cp:revision>
  <cp:lastPrinted>2008-01-31T16:09:00Z</cp:lastPrinted>
  <dcterms:created xsi:type="dcterms:W3CDTF">2020-08-14T06:21:00Z</dcterms:created>
  <dcterms:modified xsi:type="dcterms:W3CDTF">2025-05-09T17:47:00Z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